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1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00" w:before="3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del/la postulante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C.I.</w:t>
      </w:r>
      <w:r w:rsidDel="00000000" w:rsidR="00000000" w:rsidRPr="00000000">
        <w:rPr>
          <w:sz w:val="22"/>
          <w:szCs w:val="22"/>
          <w:rtl w:val="0"/>
        </w:rPr>
        <w:t xml:space="preserve"> [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shd w:fill="d9d9d9" w:val="clear"/>
            <w:rtl w:val="0"/>
          </w:rPr>
          <w:t xml:space="preserve">X.XXX.XXX</w:t>
        </w:r>
      </w:hyperlink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-X][está cursando/egresó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la carrera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la carrera de grado</w:t>
      </w:r>
      <w:r w:rsidDel="00000000" w:rsidR="00000000" w:rsidRPr="00000000">
        <w:rPr>
          <w:sz w:val="22"/>
          <w:szCs w:val="22"/>
          <w:rtl w:val="0"/>
        </w:rPr>
        <w:t xml:space="preserve">]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 esta casa de estudio.</w:t>
      </w:r>
    </w:p>
    <w:p w:rsidR="00000000" w:rsidDel="00000000" w:rsidP="00000000" w:rsidRDefault="00000000" w:rsidRPr="00000000" w14:paraId="00000013">
      <w:pPr>
        <w:spacing w:after="300" w:before="3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Ingresó a la carrera en el año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], han egresado a la fecha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] estudiantes. Poseen un promedio generacional de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XX,XX</w:t>
      </w:r>
      <w:r w:rsidDel="00000000" w:rsidR="00000000" w:rsidRPr="00000000">
        <w:rPr>
          <w:sz w:val="22"/>
          <w:szCs w:val="22"/>
          <w:rtl w:val="0"/>
        </w:rPr>
        <w:t xml:space="preserve">] y el promedio mayor obtenido hasta el momento es de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XX,XX</w:t>
      </w:r>
      <w:r w:rsidDel="00000000" w:rsidR="00000000" w:rsidRPr="00000000">
        <w:rPr>
          <w:sz w:val="22"/>
          <w:szCs w:val="22"/>
          <w:rtl w:val="0"/>
        </w:rPr>
        <w:t xml:space="preserve">]. </w:t>
      </w:r>
    </w:p>
    <w:p w:rsidR="00000000" w:rsidDel="00000000" w:rsidP="00000000" w:rsidRDefault="00000000" w:rsidRPr="00000000" w14:paraId="00000014">
      <w:pPr>
        <w:spacing w:after="300" w:before="30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(A completar para egresados)</w:t>
      </w:r>
      <w:r w:rsidDel="00000000" w:rsidR="00000000" w:rsidRPr="00000000">
        <w:rPr>
          <w:sz w:val="22"/>
          <w:szCs w:val="22"/>
          <w:rtl w:val="0"/>
        </w:rPr>
        <w:t xml:space="preserve"> El estudiante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egresó en el año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XXXX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obteniendo un promedio general de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XX,XX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que la sitúa en el lugar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]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respecto a la generación de ingreso.</w:t>
      </w:r>
    </w:p>
    <w:p w:rsidR="00000000" w:rsidDel="00000000" w:rsidP="00000000" w:rsidRDefault="00000000" w:rsidRPr="00000000" w14:paraId="00000015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7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 / Bedelía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Nota: Las firmas deben ser de puño y letra o</w:t>
      </w:r>
      <w:hyperlink r:id="rId8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firmas digitales acreditadas</w:t>
        </w:r>
      </w:hyperlink>
      <w:r w:rsidDel="00000000" w:rsidR="00000000" w:rsidRPr="00000000">
        <w:rPr>
          <w:sz w:val="22"/>
          <w:szCs w:val="22"/>
          <w:rtl w:val="0"/>
        </w:rPr>
        <w:t xml:space="preserve"> ante la Unidad de Certificación Electrónica (UCE).</w:t>
      </w:r>
    </w:p>
    <w:sectPr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gub.uy/agencia-gobierno-electronico-sociedad-informacion-conocimiento/firma-digital/quenes-brindan-servicio-firma-digit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.xxx.xxx" TargetMode="External"/><Relationship Id="rId8" Type="http://schemas.openxmlformats.org/officeDocument/2006/relationships/hyperlink" Target="https://www.gub.uy/agencia-gobierno-electronico-sociedad-informacion-conocimiento/firma-digital/quenes-brindan-servicio-firma-digi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24G6NcdQnVBLfJG3Gc4fmBFVw==">CgMxLjAyCGguZ2pkZ3hzOAByITFfSnJSTlJYSE1ITGxzWk1WQWhmZlg4TFU1ZUhiV3MwYg==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