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Modelo de Informe de Rendición de Cuentas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DE RENDICIÓN DE CUENTAS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Lugar, fecha. 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de la ANII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Flavio Caiafa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realizado una Revisión de la Rendición de Cuentas correspondiente a los fondos recibidos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“FECHA”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la ANII para el convenio suscrito con fecha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“XX”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aplicados por  …….. 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 la institución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en el periodo comprendido entre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“XX”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“XX”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acuerdo al Pronunciamiento Nº 20 del Colegio de Contadores, Economistas y Administradores del Uruguay.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Rendición de Cuentas constituye una afirmación de la Dirección del proyecto sobre la totalidad de los fondos a rendir cuentas, según el Proyecto de referencia en ese período y de todas las aplicaciones efectuadas.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La revisión fue realizada siguiendo las Normas Internacionales aplicables a los Trabajos para Atestiguar y los Pronunciamientos del Colegio de Contadores, Economistas y Administradores del Uruguay y no constituye un examen de Auditoría, de acuerdo a Normas de Auditoría Generalmente Aceptadas para emitir un Dictamen. Dicha revisión también cumple con las disposiciones de la Ordenanza nº 77 del Tribunal de Cuentas de la República y normas establecidas por la Contaduría General de la Nación.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revisión incluyó el cotejo de una muestra representativa de la documentación original de ingresos y egresos de fondos. De acuerdo con la revisión y procedimientos aplicados, no tengo evidencia de que se deban realizar modificaciones significativas al informe referido, para que el mismo refleje adecuadamente los fondos recibidos y aplicados por el proyecto ….. según Resolución …..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Dejo constancia que en el período objeto de rendición de cuentas los fondos transferidos por ANII ascendieron a $....., los gastos financiados por dichos fondos ascendieron a $..., y resta un saldo sin utilizar de $ …. Los gastos financiados por contrapartida del proyecto ascienden a $....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Hago constar que la relación que mantengo con el proyecto es la de ….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Cr. Público,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Sello identificatorio y timbre</w:t>
      </w:r>
    </w:p>
    <w:p w:rsidR="00000000" w:rsidDel="00000000" w:rsidP="00000000" w:rsidRDefault="00000000" w:rsidRPr="00000000" w14:paraId="0000000F">
      <w:pPr>
        <w:spacing w:after="160" w:lineRule="auto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Declaración jurada del jerarca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Unidad ejecutora: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Quien suscribe, …., con facultades suficientes y bajo la responsabilidad que determinan los Art. 132, 133 y 158 del TOCAF y la Ordenanza Nro 77 del Tribunal de Cuentas de la República, en relación a la utilización de los fondos recibidos en el período comprendido entre …….… , con cargo al proyecto  ….; CERTIFICA: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Que la Rendición de Cuentas adjunta incluye todos los fondos recibidos en el periodo de referencia, refleja bien y fielmente la utilización de los mismos.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24.0" w:type="dxa"/>
        <w:jc w:val="left"/>
        <w:tblInd w:w="75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4"/>
        <w:gridCol w:w="1505"/>
        <w:gridCol w:w="1505"/>
        <w:gridCol w:w="1505"/>
        <w:gridCol w:w="1505"/>
        <w:tblGridChange w:id="0">
          <w:tblGrid>
            <w:gridCol w:w="1504"/>
            <w:gridCol w:w="1505"/>
            <w:gridCol w:w="1505"/>
            <w:gridCol w:w="1505"/>
            <w:gridCol w:w="1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de ingreso de fondos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Monto del desembolso recibido de ANII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Gastos financiados con Aporte ANII 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Gastos financiados con Contraparte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Saldo pendiente de rendir (A-B)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  <w:t xml:space="preserve">Que los fondos fueron utilizados para el fin dispuesto y de acuerdo con los procedimientos administrativos y financieros establecidos en el Convenio.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  <w:tab/>
        <w:t xml:space="preserve">Que existe documentación de todas las operaciones realizadas, la que se encuentra archivada de forma que permita su revisión o consulta en cualquier momento y sobre el cual se realizaron los registros correspondientes siguiendo criterios uniformes.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  <w:tab/>
        <w:t xml:space="preserve">Que el saldo de disponibilidades del periodo informado representa integralmente la realidad, quedando un saldo sin utilizar en nuestro poder del subsidio ANII que asciende a la suma de $ …, el que concuerda plenamente con la Rendición de Cuentas presentada.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y fecha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y sello identificatorio</w:t>
      </w:r>
    </w:p>
    <w:p w:rsidR="00000000" w:rsidDel="00000000" w:rsidP="00000000" w:rsidRDefault="00000000" w:rsidRPr="00000000" w14:paraId="0000003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Calibri" w:cs="Calibri" w:eastAsia="Calibri" w:hAnsi="Calibri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Flujo de Ingresos y Egresos para proyectos sin sub ejecutores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Código del proyecto ANII:  ….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informe de Rendición de Cuentas que antecede está formulado de acuerdo la Ordenanza Nro 77 del Tribunal de Cuentas, Resolución de fecha 28 de agosto de 2013 y conforme al Pronunciamiento Nro 20 emitido por el Colegio de Contadores, Economistas y Administradores del Uruguay.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Flujo de fondos: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acuerdo a la información presentada por la XXXXX, el resumen de las disponibilidades al … es:</w:t>
      </w:r>
    </w:p>
    <w:tbl>
      <w:tblPr>
        <w:tblStyle w:val="Table2"/>
        <w:tblW w:w="6928.000000000001" w:type="dxa"/>
        <w:jc w:val="left"/>
        <w:tblInd w:w="3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87"/>
        <w:gridCol w:w="1341"/>
        <w:tblGridChange w:id="0">
          <w:tblGrid>
            <w:gridCol w:w="5587"/>
            <w:gridCol w:w="1341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Subsidio ANII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Saldo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(+) Ingresos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(-) Egresos: gastos subsidiados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(2) Saldo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expide en la ciudad de …., a los ... días del mes de .. del año …</w:t>
      </w:r>
    </w:p>
    <w:p w:rsidR="00000000" w:rsidDel="00000000" w:rsidP="00000000" w:rsidRDefault="00000000" w:rsidRPr="00000000" w14:paraId="0000004B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Cr. Público,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Sello identificatorio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rPr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sz w:val="28"/>
          <w:szCs w:val="28"/>
        </w:rPr>
      </w:pPr>
      <w:bookmarkStart w:colFirst="0" w:colLast="0" w:name="_gxvig9cnejk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Flujo de Ingresos y Egresos para proyectos con sub ejecutores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Código del proyecto ANII:  ….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informe de Rendición de Cuentas que antecede está formulado de acuerdo la Ordenanza Nro 77 del Tribunal de Cuentas, Resolución de fecha 28 de agosto de 2013 y conforme al Pronunciamiento Nro 20 emitido por el Colegio de Contadores, Economistas y Administradores del Uruguay.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Flujo de fondos: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acuerdo a la información presentada por la XXXXX, el resumen de las disponibilidades al … es:</w:t>
      </w:r>
    </w:p>
    <w:tbl>
      <w:tblPr>
        <w:tblStyle w:val="Table3"/>
        <w:tblW w:w="7275.0" w:type="dxa"/>
        <w:jc w:val="left"/>
        <w:tblInd w:w="6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865"/>
        <w:gridCol w:w="1410"/>
        <w:tblGridChange w:id="0">
          <w:tblGrid>
            <w:gridCol w:w="5865"/>
            <w:gridCol w:w="1410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Fondos ANII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(1)  Saldo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  (+) Ingresos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  (-) Egresos: gastos rendidos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(+) Anticipos pendientes de rendir*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(2) Saldo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*Anticipos pendientes de rendir: Se componen de desembolsos realizados pero no ejecutados (ejemplo: Fondos otorgados a otra institución que aún no han sido ejecutados)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expide en la ciudad de …., a los ... días del mes de .. del año …</w:t>
      </w:r>
    </w:p>
    <w:p w:rsidR="00000000" w:rsidDel="00000000" w:rsidP="00000000" w:rsidRDefault="00000000" w:rsidRPr="00000000" w14:paraId="0000006B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Cr. Público,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Sello identificatorio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-646746</wp:posOffset>
          </wp:positionH>
          <wp:positionV relativeFrom="paragraph">
            <wp:posOffset>-330568</wp:posOffset>
          </wp:positionV>
          <wp:extent cx="6809423" cy="96874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691" l="0" r="0" t="25112"/>
                  <a:stretch>
                    <a:fillRect/>
                  </a:stretch>
                </pic:blipFill>
                <pic:spPr>
                  <a:xfrm>
                    <a:off x="0" y="0"/>
                    <a:ext cx="6809423" cy="9687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