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BAC0DA" w14:textId="77777777" w:rsidR="00EC3197" w:rsidRDefault="00EC3197">
      <w:pPr>
        <w:widowControl w:val="0"/>
        <w:overflowPunct w:val="0"/>
        <w:autoSpaceDE w:val="0"/>
        <w:spacing w:after="0" w:line="230" w:lineRule="auto"/>
        <w:ind w:left="6372" w:firstLine="905"/>
        <w:jc w:val="both"/>
        <w:rPr>
          <w:rFonts w:ascii="Cambria" w:hAnsi="Cambria" w:cs="Cambria"/>
          <w:sz w:val="24"/>
          <w:szCs w:val="24"/>
        </w:rPr>
      </w:pPr>
    </w:p>
    <w:p w14:paraId="01856209" w14:textId="77777777" w:rsidR="00EC3197" w:rsidRDefault="00EC3197">
      <w:pPr>
        <w:widowControl w:val="0"/>
        <w:autoSpaceDE w:val="0"/>
        <w:spacing w:after="0" w:line="271" w:lineRule="exact"/>
        <w:jc w:val="both"/>
        <w:rPr>
          <w:rFonts w:ascii="Cambria" w:hAnsi="Cambria" w:cs="Cambria"/>
        </w:rPr>
      </w:pPr>
    </w:p>
    <w:p w14:paraId="750EAA0A" w14:textId="77777777" w:rsidR="00EC3197" w:rsidRDefault="00E22DC1">
      <w:pPr>
        <w:widowControl w:val="0"/>
        <w:autoSpaceDE w:val="0"/>
        <w:spacing w:after="0" w:line="237" w:lineRule="auto"/>
        <w:ind w:left="740"/>
        <w:jc w:val="both"/>
        <w:rPr>
          <w:rFonts w:ascii="Cambria" w:hAnsi="Cambria" w:cs="Cambria"/>
        </w:rPr>
      </w:pPr>
      <w:r>
        <w:rPr>
          <w:rFonts w:ascii="Cambria" w:hAnsi="Cambria" w:cs="Cambria"/>
          <w:b/>
          <w:bCs/>
        </w:rPr>
        <w:t xml:space="preserve">REGLAMENTO DEL PROGRAMA REGIONAL CLIMAT-AMSUD </w:t>
      </w:r>
    </w:p>
    <w:p w14:paraId="4E9E395E" w14:textId="77777777" w:rsidR="00EC3197" w:rsidRDefault="00EC3197">
      <w:pPr>
        <w:widowControl w:val="0"/>
        <w:autoSpaceDE w:val="0"/>
        <w:spacing w:after="0" w:line="200" w:lineRule="exact"/>
        <w:jc w:val="both"/>
        <w:rPr>
          <w:rFonts w:ascii="Cambria" w:hAnsi="Cambria" w:cs="Cambria"/>
        </w:rPr>
      </w:pPr>
    </w:p>
    <w:p w14:paraId="270BBA92" w14:textId="77777777" w:rsidR="00EC3197" w:rsidRPr="00453C29" w:rsidRDefault="00EC3197">
      <w:pPr>
        <w:widowControl w:val="0"/>
        <w:autoSpaceDE w:val="0"/>
        <w:spacing w:after="0" w:line="297" w:lineRule="exact"/>
        <w:jc w:val="both"/>
        <w:rPr>
          <w:rFonts w:ascii="Cambria" w:hAnsi="Cambria" w:cs="Cambria"/>
        </w:rPr>
      </w:pPr>
    </w:p>
    <w:p w14:paraId="08012A57" w14:textId="77777777" w:rsidR="00EC3197" w:rsidRPr="00453C29" w:rsidRDefault="00E22DC1" w:rsidP="00453C29">
      <w:pPr>
        <w:widowControl w:val="0"/>
        <w:autoSpaceDE w:val="0"/>
        <w:spacing w:after="0" w:line="240" w:lineRule="auto"/>
        <w:jc w:val="both"/>
        <w:rPr>
          <w:rFonts w:ascii="Cambria" w:hAnsi="Cambria" w:cs="Cambria"/>
          <w:u w:val="single"/>
        </w:rPr>
      </w:pPr>
      <w:r w:rsidRPr="00453C29">
        <w:rPr>
          <w:rFonts w:ascii="Cambria" w:hAnsi="Cambria" w:cs="Cambria"/>
          <w:bCs/>
          <w:u w:val="single"/>
        </w:rPr>
        <w:t>Artículo 1: Objetivos y descripción del programa</w:t>
      </w:r>
    </w:p>
    <w:p w14:paraId="2FC20108" w14:textId="77777777" w:rsidR="00EC3197" w:rsidRPr="00453C29" w:rsidRDefault="00EC3197" w:rsidP="00453C29">
      <w:pPr>
        <w:widowControl w:val="0"/>
        <w:autoSpaceDE w:val="0"/>
        <w:spacing w:after="0" w:line="297" w:lineRule="exact"/>
        <w:jc w:val="both"/>
        <w:rPr>
          <w:rFonts w:ascii="Cambria" w:hAnsi="Cambria" w:cs="Cambria"/>
          <w:u w:val="single"/>
        </w:rPr>
      </w:pPr>
    </w:p>
    <w:p w14:paraId="40AE56F0" w14:textId="3AA13BEA" w:rsidR="00EC3197" w:rsidRPr="00453C29" w:rsidRDefault="00E22DC1" w:rsidP="00453C29">
      <w:pPr>
        <w:widowControl w:val="0"/>
        <w:autoSpaceDE w:val="0"/>
        <w:spacing w:after="0" w:line="251" w:lineRule="exact"/>
        <w:jc w:val="both"/>
        <w:rPr>
          <w:rFonts w:ascii="Cambria" w:hAnsi="Cambria" w:cs="Cambria"/>
        </w:rPr>
      </w:pPr>
      <w:r w:rsidRPr="00453C29">
        <w:rPr>
          <w:rFonts w:ascii="Cambria" w:hAnsi="Cambria" w:cs="Cambria"/>
        </w:rPr>
        <w:t>El programa regional CLIMAT-</w:t>
      </w:r>
      <w:proofErr w:type="spellStart"/>
      <w:r w:rsidRPr="00453C29">
        <w:rPr>
          <w:rFonts w:ascii="Cambria" w:hAnsi="Cambria" w:cs="Cambria"/>
        </w:rPr>
        <w:t>AmSud</w:t>
      </w:r>
      <w:proofErr w:type="spellEnd"/>
      <w:r w:rsidRPr="00453C29">
        <w:rPr>
          <w:rFonts w:ascii="Cambria" w:hAnsi="Cambria" w:cs="Cambria"/>
        </w:rPr>
        <w:t xml:space="preserve"> es una iniciativa de la cooperación francesa y sus contrapartes en Argentina, Bolivia, Colombia, Chile, Paraguay, Perú y Uruguay. Su objetivo es promover y reforzar la colaboración y la creación de redes de investigación y desarrollo </w:t>
      </w:r>
      <w:r w:rsidR="00E772AA" w:rsidRPr="00453C29">
        <w:rPr>
          <w:rFonts w:ascii="Cambria" w:hAnsi="Cambria" w:cs="Cambria"/>
        </w:rPr>
        <w:t>y financiar proyectos de investigación asociados a la variabilidad climática y al cambio climático, mediante la ejecución de proyectos de investigación conjuntos.</w:t>
      </w:r>
    </w:p>
    <w:p w14:paraId="7B4A1684" w14:textId="77777777" w:rsidR="00EC3197" w:rsidRPr="00453C29" w:rsidRDefault="00EC3197" w:rsidP="00453C29">
      <w:pPr>
        <w:widowControl w:val="0"/>
        <w:autoSpaceDE w:val="0"/>
        <w:spacing w:after="0" w:line="251" w:lineRule="exact"/>
        <w:jc w:val="both"/>
        <w:rPr>
          <w:rFonts w:ascii="Cambria" w:hAnsi="Cambria" w:cs="Cambria"/>
        </w:rPr>
      </w:pPr>
    </w:p>
    <w:p w14:paraId="644EC448" w14:textId="77777777" w:rsidR="00EC3197" w:rsidRPr="00453C29" w:rsidRDefault="00E22DC1" w:rsidP="00453C29">
      <w:pPr>
        <w:widowControl w:val="0"/>
        <w:autoSpaceDE w:val="0"/>
        <w:spacing w:after="0" w:line="240" w:lineRule="auto"/>
        <w:jc w:val="both"/>
        <w:rPr>
          <w:rFonts w:ascii="Cambria" w:hAnsi="Cambria" w:cs="Cambria"/>
        </w:rPr>
      </w:pPr>
      <w:r w:rsidRPr="00453C29">
        <w:rPr>
          <w:rFonts w:ascii="Cambria" w:hAnsi="Cambria" w:cs="Cambria"/>
          <w:bCs/>
        </w:rPr>
        <w:t>Sus objetivos principales son, en particular:</w:t>
      </w:r>
    </w:p>
    <w:p w14:paraId="3CCCE196" w14:textId="77777777" w:rsidR="00EC3197" w:rsidRPr="00453C29" w:rsidRDefault="00EC3197" w:rsidP="00453C29">
      <w:pPr>
        <w:widowControl w:val="0"/>
        <w:autoSpaceDE w:val="0"/>
        <w:spacing w:after="0" w:line="50" w:lineRule="exact"/>
        <w:jc w:val="both"/>
        <w:rPr>
          <w:rFonts w:ascii="Cambria" w:hAnsi="Cambria" w:cs="Cambria"/>
        </w:rPr>
      </w:pPr>
    </w:p>
    <w:p w14:paraId="1AF712C2" w14:textId="52E01A8A"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xml:space="preserve">- Desarrollar la colaboración entre los países sudamericanos implicados y, entre ellos con Francia para la realización de proyectos de investigación </w:t>
      </w:r>
      <w:r w:rsidR="00814521" w:rsidRPr="00453C29">
        <w:rPr>
          <w:rFonts w:ascii="Cambria" w:hAnsi="Cambria" w:cs="Cambria"/>
        </w:rPr>
        <w:t>asociados a la variabilidad climática y al cambio climático,</w:t>
      </w:r>
      <w:r w:rsidR="00814521" w:rsidRPr="00453C29" w:rsidDel="00814521">
        <w:rPr>
          <w:rFonts w:ascii="Cambria" w:hAnsi="Cambria" w:cs="Cambria"/>
          <w:bCs/>
        </w:rPr>
        <w:t xml:space="preserve"> </w:t>
      </w:r>
      <w:r w:rsidRPr="00453C29">
        <w:rPr>
          <w:rFonts w:ascii="Cambria" w:hAnsi="Cambria" w:cs="Cambria"/>
          <w:bCs/>
        </w:rPr>
        <w:t xml:space="preserve">mediante el intercambio de investigadores y estudiantes, así como de información, </w:t>
      </w:r>
    </w:p>
    <w:p w14:paraId="13975919" w14:textId="124BBEE1"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Apoyar proyectos de investigación fundamental y aplicada entre Francia y al menos dos países sudamericanos miembros del programa incluyendo aquellos</w:t>
      </w:r>
      <w:r w:rsidR="00814521" w:rsidRPr="00453C29">
        <w:rPr>
          <w:rFonts w:ascii="Cambria" w:hAnsi="Cambria" w:cs="Cambria"/>
          <w:bCs/>
        </w:rPr>
        <w:t xml:space="preserve"> proyectos</w:t>
      </w:r>
      <w:r w:rsidRPr="00453C29">
        <w:rPr>
          <w:rFonts w:ascii="Cambria" w:hAnsi="Cambria" w:cs="Cambria"/>
          <w:bCs/>
        </w:rPr>
        <w:t xml:space="preserve"> con una dimensión potencial de transferencia tecnológica e innovación,</w:t>
      </w:r>
    </w:p>
    <w:p w14:paraId="3041C589" w14:textId="38ECD05A"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xml:space="preserve">- Difundir </w:t>
      </w:r>
      <w:r w:rsidR="00814521" w:rsidRPr="00453C29">
        <w:rPr>
          <w:rFonts w:ascii="Cambria" w:hAnsi="Cambria" w:cs="Cambria"/>
          <w:bCs/>
        </w:rPr>
        <w:t>los resultados</w:t>
      </w:r>
      <w:r w:rsidRPr="00453C29">
        <w:rPr>
          <w:rFonts w:ascii="Cambria" w:hAnsi="Cambria" w:cs="Cambria"/>
          <w:bCs/>
        </w:rPr>
        <w:t xml:space="preserve"> científic</w:t>
      </w:r>
      <w:r w:rsidR="00814521" w:rsidRPr="00453C29">
        <w:rPr>
          <w:rFonts w:ascii="Cambria" w:hAnsi="Cambria" w:cs="Cambria"/>
          <w:bCs/>
        </w:rPr>
        <w:t>o</w:t>
      </w:r>
      <w:r w:rsidRPr="00453C29">
        <w:rPr>
          <w:rFonts w:ascii="Cambria" w:hAnsi="Cambria" w:cs="Cambria"/>
          <w:bCs/>
        </w:rPr>
        <w:t>s de los proyectos para proporcionar elementos de trabajo a los actores políticos,</w:t>
      </w:r>
    </w:p>
    <w:p w14:paraId="6643EE1C" w14:textId="7D53CF7B"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xml:space="preserve">- Promover la construcción colectiva de datos científicos en conjunto con la sociedad civil para mejorar el conocimiento global sobre </w:t>
      </w:r>
      <w:r w:rsidR="00814521" w:rsidRPr="00453C29">
        <w:rPr>
          <w:rFonts w:ascii="Cambria" w:hAnsi="Cambria" w:cs="Cambria"/>
          <w:bCs/>
        </w:rPr>
        <w:t xml:space="preserve">la variabilidad climática y </w:t>
      </w:r>
      <w:r w:rsidRPr="00453C29">
        <w:rPr>
          <w:rFonts w:ascii="Cambria" w:hAnsi="Cambria" w:cs="Cambria"/>
          <w:bCs/>
        </w:rPr>
        <w:t>el cambio climático,</w:t>
      </w:r>
    </w:p>
    <w:p w14:paraId="5712A41A" w14:textId="55C7B55D"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Promover sinergias en América del Sur con otros programas regionales y multilaterales en este sector, en particular los de la Unión Europea</w:t>
      </w:r>
      <w:r w:rsidR="002B05A5" w:rsidRPr="00453C29">
        <w:rPr>
          <w:rFonts w:ascii="Cambria" w:hAnsi="Cambria" w:cs="Cambria"/>
          <w:bCs/>
        </w:rPr>
        <w:t>,</w:t>
      </w:r>
    </w:p>
    <w:p w14:paraId="012E63EC" w14:textId="77777777" w:rsidR="00EC3197" w:rsidRPr="00453C29" w:rsidRDefault="00E22DC1" w:rsidP="00453C29">
      <w:pPr>
        <w:widowControl w:val="0"/>
        <w:overflowPunct w:val="0"/>
        <w:autoSpaceDE w:val="0"/>
        <w:spacing w:after="0" w:line="237" w:lineRule="auto"/>
        <w:jc w:val="both"/>
        <w:rPr>
          <w:rFonts w:ascii="Cambria" w:hAnsi="Cambria" w:cs="Cambria"/>
          <w:bCs/>
        </w:rPr>
      </w:pPr>
      <w:r w:rsidRPr="00453C29">
        <w:rPr>
          <w:rFonts w:ascii="Cambria" w:hAnsi="Cambria" w:cs="Cambria"/>
          <w:bCs/>
        </w:rPr>
        <w:t>- Fomentar la participación de jóvenes investigadoras e investigadores para garantizar la continuidad de las redes existentes,</w:t>
      </w:r>
    </w:p>
    <w:p w14:paraId="6BBC0C7B" w14:textId="7001DD2A" w:rsidR="00EC3197" w:rsidRPr="00453C29" w:rsidRDefault="00E22DC1" w:rsidP="00453C29">
      <w:pPr>
        <w:widowControl w:val="0"/>
        <w:overflowPunct w:val="0"/>
        <w:autoSpaceDE w:val="0"/>
        <w:spacing w:after="0" w:line="237" w:lineRule="auto"/>
        <w:jc w:val="both"/>
        <w:rPr>
          <w:rFonts w:ascii="Cambria" w:hAnsi="Cambria" w:cs="Cambria"/>
        </w:rPr>
      </w:pPr>
      <w:r w:rsidRPr="00453C29">
        <w:rPr>
          <w:rFonts w:ascii="Cambria" w:hAnsi="Cambria" w:cs="Cambria"/>
          <w:bCs/>
        </w:rPr>
        <w:t>- Fomentar el equilibrio de género en los equipos de</w:t>
      </w:r>
      <w:r w:rsidR="00814521" w:rsidRPr="00453C29">
        <w:rPr>
          <w:rFonts w:ascii="Cambria" w:hAnsi="Cambria" w:cs="Cambria"/>
          <w:bCs/>
        </w:rPr>
        <w:t xml:space="preserve"> los</w:t>
      </w:r>
      <w:r w:rsidRPr="00453C29">
        <w:rPr>
          <w:rFonts w:ascii="Cambria" w:hAnsi="Cambria" w:cs="Cambria"/>
          <w:bCs/>
        </w:rPr>
        <w:t xml:space="preserve"> proyecto</w:t>
      </w:r>
      <w:r w:rsidR="00814521" w:rsidRPr="00453C29">
        <w:rPr>
          <w:rFonts w:ascii="Cambria" w:hAnsi="Cambria" w:cs="Cambria"/>
          <w:bCs/>
        </w:rPr>
        <w:t>s</w:t>
      </w:r>
      <w:r w:rsidRPr="00453C29">
        <w:rPr>
          <w:rFonts w:ascii="Cambria" w:hAnsi="Cambria" w:cs="Cambria"/>
          <w:bCs/>
        </w:rPr>
        <w:t>.</w:t>
      </w:r>
    </w:p>
    <w:p w14:paraId="145B0BB1" w14:textId="77777777" w:rsidR="00814521" w:rsidRPr="00453C29" w:rsidRDefault="00814521" w:rsidP="00453C29">
      <w:pPr>
        <w:widowControl w:val="0"/>
        <w:autoSpaceDE w:val="0"/>
        <w:spacing w:after="0"/>
        <w:jc w:val="both"/>
        <w:rPr>
          <w:rFonts w:ascii="Cambria" w:hAnsi="Cambria" w:cs="Cambria"/>
        </w:rPr>
      </w:pPr>
    </w:p>
    <w:p w14:paraId="6180FC2A" w14:textId="4458CBB8" w:rsidR="00EC3197" w:rsidRPr="00453C29" w:rsidRDefault="00B87558" w:rsidP="00453C29">
      <w:pPr>
        <w:widowControl w:val="0"/>
        <w:autoSpaceDE w:val="0"/>
        <w:spacing w:after="0"/>
        <w:jc w:val="both"/>
        <w:rPr>
          <w:rFonts w:ascii="Cambria" w:hAnsi="Cambria" w:cs="Cambria"/>
        </w:rPr>
      </w:pPr>
      <w:r w:rsidRPr="00453C29">
        <w:rPr>
          <w:rFonts w:ascii="Cambria" w:hAnsi="Cambria" w:cs="Cambria"/>
        </w:rPr>
        <w:t>Los proyectos pueden abarcar todas las disciplinas, incluyendo las ciencias sociales y humanas,</w:t>
      </w:r>
      <w:r w:rsidR="00E22DC1" w:rsidRPr="00453C29">
        <w:rPr>
          <w:rFonts w:ascii="Cambria" w:hAnsi="Cambria" w:cs="Cambria"/>
        </w:rPr>
        <w:t xml:space="preserve"> </w:t>
      </w:r>
      <w:r w:rsidRPr="00453C29">
        <w:rPr>
          <w:rFonts w:ascii="Cambria" w:hAnsi="Cambria" w:cs="Cambria"/>
        </w:rPr>
        <w:t xml:space="preserve">con </w:t>
      </w:r>
      <w:r w:rsidR="00E22DC1" w:rsidRPr="00453C29">
        <w:rPr>
          <w:rFonts w:ascii="Cambria" w:hAnsi="Cambria" w:cs="Cambria"/>
        </w:rPr>
        <w:t xml:space="preserve">un enfoque </w:t>
      </w:r>
      <w:r w:rsidRPr="00453C29">
        <w:rPr>
          <w:rFonts w:ascii="Cambria" w:hAnsi="Cambria" w:cs="Cambria"/>
        </w:rPr>
        <w:t>interdisciplinario.</w:t>
      </w:r>
      <w:r w:rsidR="00E22DC1" w:rsidRPr="00453C29">
        <w:rPr>
          <w:rFonts w:ascii="Cambria" w:hAnsi="Cambria" w:cs="Cambria"/>
        </w:rPr>
        <w:t xml:space="preserve"> </w:t>
      </w:r>
      <w:r w:rsidRPr="00453C29">
        <w:rPr>
          <w:rFonts w:ascii="Cambria" w:hAnsi="Cambria" w:cs="Cambria"/>
        </w:rPr>
        <w:t>E</w:t>
      </w:r>
      <w:r w:rsidR="00E22DC1" w:rsidRPr="00453C29">
        <w:rPr>
          <w:rFonts w:ascii="Cambria" w:hAnsi="Cambria" w:cs="Cambria"/>
        </w:rPr>
        <w:t>l Comité directivo, apoyándose en las recomendaciones del Comité científico, podrá dar prioridad a ciertos temas científicos en la convocatoria anual</w:t>
      </w:r>
      <w:r w:rsidRPr="00453C29">
        <w:rPr>
          <w:rFonts w:ascii="Cambria" w:hAnsi="Cambria" w:cs="Cambria"/>
        </w:rPr>
        <w:t xml:space="preserve">, </w:t>
      </w:r>
      <w:r w:rsidR="00E22DC1" w:rsidRPr="00453C29">
        <w:rPr>
          <w:rFonts w:ascii="Cambria" w:hAnsi="Cambria" w:cs="Cambria"/>
        </w:rPr>
        <w:t>en función de la agenda política</w:t>
      </w:r>
      <w:r w:rsidRPr="00453C29">
        <w:rPr>
          <w:rFonts w:ascii="Cambria" w:hAnsi="Cambria" w:cs="Cambria"/>
        </w:rPr>
        <w:t xml:space="preserve"> nacional e</w:t>
      </w:r>
      <w:r w:rsidR="00E22DC1" w:rsidRPr="00453C29">
        <w:rPr>
          <w:rFonts w:ascii="Cambria" w:hAnsi="Cambria" w:cs="Cambria"/>
        </w:rPr>
        <w:t xml:space="preserve"> internacional</w:t>
      </w:r>
      <w:r w:rsidRPr="00453C29">
        <w:rPr>
          <w:rFonts w:ascii="Cambria" w:hAnsi="Cambria" w:cs="Cambria"/>
        </w:rPr>
        <w:t>.</w:t>
      </w:r>
    </w:p>
    <w:p w14:paraId="2C56CDDF" w14:textId="77777777" w:rsidR="00EC3197" w:rsidRPr="00453C29" w:rsidRDefault="00EC3197" w:rsidP="00453C29">
      <w:pPr>
        <w:widowControl w:val="0"/>
        <w:autoSpaceDE w:val="0"/>
        <w:spacing w:after="0"/>
        <w:jc w:val="both"/>
        <w:rPr>
          <w:rFonts w:ascii="Cambria" w:hAnsi="Cambria" w:cs="Cambria"/>
        </w:rPr>
      </w:pPr>
    </w:p>
    <w:p w14:paraId="1924AC18" w14:textId="6C6D078C" w:rsidR="00EC3197" w:rsidRPr="00453C29" w:rsidRDefault="00E22DC1" w:rsidP="00453C29">
      <w:pPr>
        <w:widowControl w:val="0"/>
        <w:autoSpaceDE w:val="0"/>
        <w:spacing w:after="0"/>
        <w:jc w:val="both"/>
        <w:rPr>
          <w:rFonts w:ascii="Cambria" w:hAnsi="Cambria" w:cs="Cambria"/>
        </w:rPr>
      </w:pPr>
      <w:r w:rsidRPr="00453C29">
        <w:rPr>
          <w:rFonts w:ascii="Cambria" w:hAnsi="Cambria" w:cs="Cambria"/>
        </w:rPr>
        <w:t xml:space="preserve">El programa CLIMAT </w:t>
      </w:r>
      <w:proofErr w:type="spellStart"/>
      <w:r w:rsidRPr="00453C29">
        <w:rPr>
          <w:rFonts w:ascii="Cambria" w:hAnsi="Cambria" w:cs="Cambria"/>
        </w:rPr>
        <w:t>AmSud</w:t>
      </w:r>
      <w:proofErr w:type="spellEnd"/>
      <w:r w:rsidRPr="00453C29">
        <w:rPr>
          <w:rFonts w:ascii="Cambria" w:hAnsi="Cambria" w:cs="Cambria"/>
        </w:rPr>
        <w:t xml:space="preserve"> apoya proyectos de investigación que reúnen al menos un grupo de investigación </w:t>
      </w:r>
      <w:r w:rsidR="00B87558" w:rsidRPr="00453C29">
        <w:rPr>
          <w:rFonts w:ascii="Cambria" w:hAnsi="Cambria" w:cs="Cambria"/>
        </w:rPr>
        <w:t>de Francia</w:t>
      </w:r>
      <w:r w:rsidRPr="00453C29">
        <w:rPr>
          <w:rFonts w:ascii="Cambria" w:hAnsi="Cambria" w:cs="Cambria"/>
        </w:rPr>
        <w:t xml:space="preserve"> y al menos dos</w:t>
      </w:r>
      <w:r w:rsidR="002B05A5" w:rsidRPr="00453C29">
        <w:rPr>
          <w:rFonts w:ascii="Cambria" w:hAnsi="Cambria" w:cs="Cambria"/>
        </w:rPr>
        <w:t xml:space="preserve"> </w:t>
      </w:r>
      <w:r w:rsidRPr="00453C29">
        <w:rPr>
          <w:rFonts w:ascii="Cambria" w:hAnsi="Cambria" w:cs="Cambria"/>
        </w:rPr>
        <w:t>países sudamericanos asociados al programa CLIMAT-</w:t>
      </w:r>
      <w:proofErr w:type="spellStart"/>
      <w:r w:rsidRPr="00453C29">
        <w:rPr>
          <w:rFonts w:ascii="Cambria" w:hAnsi="Cambria" w:cs="Cambria"/>
        </w:rPr>
        <w:t>AmSud</w:t>
      </w:r>
      <w:proofErr w:type="spellEnd"/>
      <w:r w:rsidRPr="00453C29">
        <w:rPr>
          <w:rFonts w:ascii="Cambria" w:hAnsi="Cambria" w:cs="Cambria"/>
        </w:rPr>
        <w:t>. Sin embargo, el desarrollo de proyectos regionales de investigación con tres o más países de la región asociados al programa será muy valorado en el momento de la evaluación del proyecto.</w:t>
      </w:r>
    </w:p>
    <w:p w14:paraId="2EEAE485" w14:textId="77777777" w:rsidR="00EC3197" w:rsidRPr="00453C29" w:rsidRDefault="00EC3197" w:rsidP="00453C29">
      <w:pPr>
        <w:widowControl w:val="0"/>
        <w:autoSpaceDE w:val="0"/>
        <w:spacing w:after="0"/>
        <w:jc w:val="both"/>
        <w:rPr>
          <w:rFonts w:ascii="Cambria" w:hAnsi="Cambria" w:cs="Cambria"/>
        </w:rPr>
      </w:pPr>
    </w:p>
    <w:p w14:paraId="044D86F4"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lastRenderedPageBreak/>
        <w:t>Artículo 2: Instituciones participantes</w:t>
      </w:r>
    </w:p>
    <w:p w14:paraId="2D3F00CE" w14:textId="77777777" w:rsidR="00EC3197" w:rsidRPr="00453C29" w:rsidRDefault="00EC3197" w:rsidP="00453C29">
      <w:pPr>
        <w:widowControl w:val="0"/>
        <w:autoSpaceDE w:val="0"/>
        <w:spacing w:after="0" w:line="252" w:lineRule="exact"/>
        <w:jc w:val="both"/>
        <w:rPr>
          <w:rFonts w:ascii="Cambria" w:hAnsi="Cambria" w:cs="Cambria"/>
        </w:rPr>
      </w:pPr>
    </w:p>
    <w:p w14:paraId="650EA138"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1)  Las instituciones participantes</w:t>
      </w:r>
    </w:p>
    <w:p w14:paraId="7D4BDEFF" w14:textId="77777777" w:rsidR="00EC3197" w:rsidRPr="00453C29" w:rsidRDefault="00EC3197" w:rsidP="00453C29">
      <w:pPr>
        <w:widowControl w:val="0"/>
        <w:autoSpaceDE w:val="0"/>
        <w:spacing w:after="0" w:line="237" w:lineRule="auto"/>
        <w:ind w:left="360"/>
        <w:jc w:val="both"/>
        <w:rPr>
          <w:rFonts w:ascii="Cambria" w:hAnsi="Cambria" w:cs="Cambria"/>
        </w:rPr>
      </w:pPr>
    </w:p>
    <w:p w14:paraId="62B6CDED"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rPr>
        <w:t xml:space="preserve">Las instituciones participantes son las que </w:t>
      </w:r>
      <w:proofErr w:type="spellStart"/>
      <w:r w:rsidRPr="00453C29">
        <w:rPr>
          <w:rFonts w:ascii="Cambria" w:hAnsi="Cambria" w:cs="Cambria"/>
          <w:bCs/>
        </w:rPr>
        <w:t>co</w:t>
      </w:r>
      <w:proofErr w:type="spellEnd"/>
      <w:r w:rsidRPr="00453C29">
        <w:rPr>
          <w:rFonts w:ascii="Cambria" w:hAnsi="Cambria" w:cs="Cambria"/>
          <w:bCs/>
        </w:rPr>
        <w:t>-financian los proyectos con equipos de su país.</w:t>
      </w:r>
    </w:p>
    <w:p w14:paraId="1A06EF84" w14:textId="77777777" w:rsidR="00EC3197" w:rsidRPr="00453C29" w:rsidRDefault="00EC3197" w:rsidP="00453C29">
      <w:pPr>
        <w:widowControl w:val="0"/>
        <w:autoSpaceDE w:val="0"/>
        <w:spacing w:after="0" w:line="237" w:lineRule="auto"/>
        <w:jc w:val="both"/>
        <w:rPr>
          <w:rFonts w:ascii="Cambria" w:hAnsi="Cambria" w:cs="Cambria"/>
        </w:rPr>
      </w:pPr>
    </w:p>
    <w:p w14:paraId="171F5C71"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rPr>
        <w:t>Las 13 instituciones participantes son:</w:t>
      </w:r>
    </w:p>
    <w:p w14:paraId="292A2B73" w14:textId="77777777" w:rsidR="00EC3197" w:rsidRPr="00453C29" w:rsidRDefault="00EC3197" w:rsidP="00453C29">
      <w:pPr>
        <w:widowControl w:val="0"/>
        <w:autoSpaceDE w:val="0"/>
        <w:spacing w:after="0" w:line="4" w:lineRule="exact"/>
        <w:jc w:val="both"/>
        <w:rPr>
          <w:rFonts w:ascii="Cambria" w:hAnsi="Cambria" w:cs="Cambria"/>
        </w:rPr>
      </w:pPr>
    </w:p>
    <w:p w14:paraId="51D1B0CB" w14:textId="77777777" w:rsidR="00EC3197" w:rsidRPr="00453C29" w:rsidRDefault="00E22DC1"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Cambria"/>
          <w:bCs/>
        </w:rPr>
        <w:t>el Ministerio de Europa y de Asuntos Exteriores de Francia (MEAE);</w:t>
      </w:r>
    </w:p>
    <w:p w14:paraId="747849AA" w14:textId="77777777" w:rsidR="00EC3197" w:rsidRPr="00453C29" w:rsidRDefault="00EC3197" w:rsidP="00453C29">
      <w:pPr>
        <w:widowControl w:val="0"/>
        <w:autoSpaceDE w:val="0"/>
        <w:spacing w:after="0" w:line="6" w:lineRule="exact"/>
        <w:jc w:val="both"/>
        <w:rPr>
          <w:rFonts w:ascii="Cambria" w:hAnsi="Cambria" w:cs="Cambria"/>
          <w:bCs/>
        </w:rPr>
      </w:pPr>
    </w:p>
    <w:p w14:paraId="45AEEA81" w14:textId="77777777" w:rsidR="00EC3197" w:rsidRPr="00453C29" w:rsidRDefault="00E22DC1"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Cambria"/>
          <w:bCs/>
        </w:rPr>
        <w:t xml:space="preserve">el Centro Nacional de Investigación Científica de Francia (CNRS); </w:t>
      </w:r>
    </w:p>
    <w:p w14:paraId="6267387E" w14:textId="77777777" w:rsidR="00EC3197" w:rsidRPr="00453C29" w:rsidRDefault="00EC3197" w:rsidP="00453C29">
      <w:pPr>
        <w:widowControl w:val="0"/>
        <w:autoSpaceDE w:val="0"/>
        <w:spacing w:after="0" w:line="6" w:lineRule="exact"/>
        <w:jc w:val="both"/>
        <w:rPr>
          <w:rFonts w:ascii="Cambria" w:hAnsi="Cambria" w:cs="Cambria"/>
          <w:bCs/>
        </w:rPr>
      </w:pPr>
    </w:p>
    <w:p w14:paraId="2CEF2D9D" w14:textId="77777777" w:rsidR="00EC3197" w:rsidRPr="00453C29" w:rsidRDefault="00E22DC1"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Cambria"/>
          <w:bCs/>
        </w:rPr>
        <w:t>el Instituto Nacional de Investigación en Informática y Automática de Francia (INRIA);</w:t>
      </w:r>
    </w:p>
    <w:p w14:paraId="6EB5B2D4" w14:textId="76EC937C" w:rsidR="00EC3197" w:rsidRPr="00453C29" w:rsidRDefault="00C70B82"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Pr>
          <w:rFonts w:ascii="Cambria" w:hAnsi="Cambria" w:cs="Cambria"/>
          <w:bCs/>
        </w:rPr>
        <w:t>e</w:t>
      </w:r>
      <w:r w:rsidR="00E22DC1" w:rsidRPr="00453C29">
        <w:rPr>
          <w:rFonts w:ascii="Cambria" w:hAnsi="Cambria" w:cs="Cambria"/>
          <w:bCs/>
        </w:rPr>
        <w:t>l Instituto Nacional de la Investigación en Agronomía (INRA);</w:t>
      </w:r>
    </w:p>
    <w:p w14:paraId="4B9A6434" w14:textId="14268F48" w:rsidR="00EC3197" w:rsidRPr="00453C29" w:rsidRDefault="00C70B82"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Pr>
          <w:rFonts w:ascii="Cambria" w:hAnsi="Cambria" w:cs="Cambria"/>
          <w:bCs/>
        </w:rPr>
        <w:t>e</w:t>
      </w:r>
      <w:r w:rsidR="00E22DC1" w:rsidRPr="00453C29">
        <w:rPr>
          <w:rFonts w:ascii="Cambria" w:hAnsi="Cambria" w:cs="Cambria"/>
          <w:bCs/>
        </w:rPr>
        <w:t>l Centro de cooperación internacional en investigación agronómica para el desarrollo (CIRAD);</w:t>
      </w:r>
    </w:p>
    <w:p w14:paraId="7D02FC06" w14:textId="041148A3" w:rsidR="00EC3197" w:rsidRPr="00453C29" w:rsidRDefault="00C70B82"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Pr>
          <w:rFonts w:ascii="Cambria" w:hAnsi="Cambria" w:cs="Cambria"/>
          <w:bCs/>
        </w:rPr>
        <w:t>e</w:t>
      </w:r>
      <w:r w:rsidR="00E22DC1" w:rsidRPr="00453C29">
        <w:rPr>
          <w:rFonts w:ascii="Cambria" w:hAnsi="Cambria" w:cs="Cambria"/>
          <w:bCs/>
        </w:rPr>
        <w:t>l Instituto de Investigación para el Desarrollo (IRD);</w:t>
      </w:r>
    </w:p>
    <w:p w14:paraId="768B69E9" w14:textId="1FA929E7" w:rsidR="00EC3197" w:rsidRPr="00453C29" w:rsidRDefault="00C70B82" w:rsidP="00453C29">
      <w:pPr>
        <w:widowControl w:val="0"/>
        <w:numPr>
          <w:ilvl w:val="0"/>
          <w:numId w:val="8"/>
        </w:numPr>
        <w:tabs>
          <w:tab w:val="left" w:pos="180"/>
        </w:tabs>
        <w:overflowPunct w:val="0"/>
        <w:autoSpaceDE w:val="0"/>
        <w:spacing w:after="0" w:line="237" w:lineRule="auto"/>
        <w:ind w:left="180" w:hanging="180"/>
        <w:jc w:val="both"/>
        <w:rPr>
          <w:rFonts w:ascii="Cambria" w:hAnsi="Cambria" w:cs="Arial"/>
          <w:lang w:val="es-CL"/>
        </w:rPr>
      </w:pPr>
      <w:r>
        <w:rPr>
          <w:rFonts w:ascii="Cambria" w:hAnsi="Cambria" w:cs="Cambria"/>
          <w:bCs/>
        </w:rPr>
        <w:t>el Ministerio de Ciencia, Tecnología e Innovación de Argentina</w:t>
      </w:r>
      <w:r w:rsidR="00E22DC1" w:rsidRPr="00453C29">
        <w:rPr>
          <w:rFonts w:ascii="Cambria" w:hAnsi="Cambria" w:cs="Cambria"/>
          <w:bCs/>
        </w:rPr>
        <w:t>;</w:t>
      </w:r>
    </w:p>
    <w:p w14:paraId="5D6B1A09" w14:textId="77777777" w:rsidR="00EC3197" w:rsidRPr="00453C29" w:rsidRDefault="00E22DC1"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Arial"/>
          <w:lang w:val="es-CL"/>
        </w:rPr>
        <w:t>la Universidad Mayor de San Andrés de Bolivia (UMSA);</w:t>
      </w:r>
    </w:p>
    <w:p w14:paraId="70D2B7FD" w14:textId="77777777" w:rsidR="00EC3197" w:rsidRPr="00453C29" w:rsidRDefault="00EC3197" w:rsidP="00453C29">
      <w:pPr>
        <w:widowControl w:val="0"/>
        <w:autoSpaceDE w:val="0"/>
        <w:spacing w:after="0" w:line="4" w:lineRule="exact"/>
        <w:jc w:val="both"/>
        <w:rPr>
          <w:rFonts w:ascii="Cambria" w:hAnsi="Cambria" w:cs="Cambria"/>
          <w:bCs/>
        </w:rPr>
      </w:pPr>
    </w:p>
    <w:p w14:paraId="5EE95441" w14:textId="77777777" w:rsidR="00EC3197" w:rsidRPr="00453C29" w:rsidRDefault="00EC3197" w:rsidP="00453C29">
      <w:pPr>
        <w:widowControl w:val="0"/>
        <w:autoSpaceDE w:val="0"/>
        <w:spacing w:after="0" w:line="6" w:lineRule="exact"/>
        <w:jc w:val="both"/>
        <w:rPr>
          <w:rFonts w:ascii="Cambria" w:hAnsi="Cambria" w:cs="Cambria"/>
          <w:bCs/>
        </w:rPr>
      </w:pPr>
    </w:p>
    <w:p w14:paraId="38521875" w14:textId="77777777" w:rsidR="00EC3197" w:rsidRPr="00453C29" w:rsidRDefault="00E22DC1" w:rsidP="00453C29">
      <w:pPr>
        <w:widowControl w:val="0"/>
        <w:numPr>
          <w:ilvl w:val="0"/>
          <w:numId w:val="8"/>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Cambria"/>
          <w:bCs/>
        </w:rPr>
        <w:t xml:space="preserve">la Comisión Nacional de Investigación Científica y Tecnológica de Chile (CONICYT); </w:t>
      </w:r>
    </w:p>
    <w:p w14:paraId="408107FC" w14:textId="77777777" w:rsidR="00EC3197" w:rsidRPr="00453C29" w:rsidRDefault="00EC3197" w:rsidP="00453C29">
      <w:pPr>
        <w:widowControl w:val="0"/>
        <w:autoSpaceDE w:val="0"/>
        <w:spacing w:after="0" w:line="6" w:lineRule="exact"/>
        <w:jc w:val="both"/>
        <w:rPr>
          <w:rFonts w:ascii="Cambria" w:hAnsi="Cambria" w:cs="Cambria"/>
          <w:bCs/>
        </w:rPr>
      </w:pPr>
    </w:p>
    <w:p w14:paraId="311C3354" w14:textId="77777777" w:rsidR="00EC3197" w:rsidRPr="00453C29" w:rsidRDefault="00E22DC1" w:rsidP="00453C29">
      <w:pPr>
        <w:widowControl w:val="0"/>
        <w:numPr>
          <w:ilvl w:val="0"/>
          <w:numId w:val="8"/>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el Consejo Nacional de Ciencia y Tecnología de Paraguay (CONACYT);</w:t>
      </w:r>
    </w:p>
    <w:p w14:paraId="21E9DCC2" w14:textId="77777777" w:rsidR="00EC3197" w:rsidRPr="00453C29" w:rsidRDefault="00EC3197" w:rsidP="00453C29">
      <w:pPr>
        <w:widowControl w:val="0"/>
        <w:autoSpaceDE w:val="0"/>
        <w:spacing w:after="0" w:line="3" w:lineRule="exact"/>
        <w:jc w:val="both"/>
        <w:rPr>
          <w:rFonts w:ascii="Cambria" w:hAnsi="Cambria" w:cs="Cambria"/>
          <w:bCs/>
        </w:rPr>
      </w:pPr>
    </w:p>
    <w:p w14:paraId="23C6BDA5" w14:textId="77777777" w:rsidR="00EC3197" w:rsidRPr="00453C29" w:rsidRDefault="00E22DC1" w:rsidP="00453C29">
      <w:pPr>
        <w:widowControl w:val="0"/>
        <w:numPr>
          <w:ilvl w:val="0"/>
          <w:numId w:val="8"/>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 xml:space="preserve">el Consejo Nacional de Ciencia, Tecnología e Innovación Tecnológica de Perú (CONCYTEC); </w:t>
      </w:r>
    </w:p>
    <w:p w14:paraId="1A661B24" w14:textId="77777777" w:rsidR="00EC3197" w:rsidRPr="00453C29" w:rsidRDefault="00EC3197" w:rsidP="00453C29">
      <w:pPr>
        <w:widowControl w:val="0"/>
        <w:autoSpaceDE w:val="0"/>
        <w:spacing w:after="0" w:line="5" w:lineRule="exact"/>
        <w:jc w:val="both"/>
        <w:rPr>
          <w:rFonts w:ascii="Cambria" w:hAnsi="Cambria" w:cs="Cambria"/>
          <w:bCs/>
        </w:rPr>
      </w:pPr>
    </w:p>
    <w:p w14:paraId="3373024E" w14:textId="1C5621E1" w:rsidR="00FB1609" w:rsidRPr="00FB1609" w:rsidRDefault="00E22DC1" w:rsidP="00FB1609">
      <w:pPr>
        <w:widowControl w:val="0"/>
        <w:numPr>
          <w:ilvl w:val="0"/>
          <w:numId w:val="8"/>
        </w:numPr>
        <w:tabs>
          <w:tab w:val="left" w:pos="180"/>
        </w:tabs>
        <w:overflowPunct w:val="0"/>
        <w:autoSpaceDE w:val="0"/>
        <w:spacing w:after="0" w:line="237" w:lineRule="auto"/>
        <w:ind w:left="180" w:hanging="180"/>
        <w:jc w:val="both"/>
        <w:rPr>
          <w:rFonts w:ascii="Cambria" w:hAnsi="Cambria" w:cs="Arial"/>
        </w:rPr>
      </w:pPr>
      <w:r w:rsidRPr="00453C29">
        <w:rPr>
          <w:rFonts w:ascii="Cambria" w:hAnsi="Cambria" w:cs="Cambria"/>
          <w:bCs/>
        </w:rPr>
        <w:t xml:space="preserve">la Agencia Nacional de Investigación e Innovación de Uruguay (ANII); </w:t>
      </w:r>
    </w:p>
    <w:p w14:paraId="04F8F33B" w14:textId="345966A4" w:rsidR="00FB1609" w:rsidRPr="00FB1609" w:rsidRDefault="00FB1609" w:rsidP="00FB1609">
      <w:pPr>
        <w:widowControl w:val="0"/>
        <w:numPr>
          <w:ilvl w:val="0"/>
          <w:numId w:val="8"/>
        </w:numPr>
        <w:tabs>
          <w:tab w:val="left" w:pos="180"/>
        </w:tabs>
        <w:overflowPunct w:val="0"/>
        <w:autoSpaceDE w:val="0"/>
        <w:spacing w:after="0" w:line="237" w:lineRule="auto"/>
        <w:ind w:left="180" w:hanging="180"/>
        <w:jc w:val="both"/>
        <w:rPr>
          <w:rFonts w:ascii="Cambria" w:hAnsi="Cambria" w:cs="Arial"/>
        </w:rPr>
      </w:pPr>
      <w:r w:rsidRPr="00FB1609">
        <w:rPr>
          <w:rFonts w:ascii="Cambria" w:hAnsi="Cambria" w:cs="Arial"/>
        </w:rPr>
        <w:t xml:space="preserve">el </w:t>
      </w:r>
      <w:r w:rsidRPr="00FB1609">
        <w:rPr>
          <w:rFonts w:ascii="Cambria" w:hAnsi="Cambria"/>
        </w:rPr>
        <w:t>Ministerio de Ciencia, Tecnología e Innovación de Colombia (MINCIENCIAS)</w:t>
      </w:r>
      <w:r>
        <w:rPr>
          <w:rFonts w:ascii="Cambria" w:hAnsi="Cambria"/>
        </w:rPr>
        <w:t>.</w:t>
      </w:r>
    </w:p>
    <w:p w14:paraId="69A80076" w14:textId="77777777" w:rsidR="00EC3197" w:rsidRPr="00FB1609" w:rsidRDefault="00EC3197" w:rsidP="00453C29">
      <w:pPr>
        <w:widowControl w:val="0"/>
        <w:autoSpaceDE w:val="0"/>
        <w:spacing w:after="0" w:line="251" w:lineRule="exact"/>
        <w:jc w:val="both"/>
        <w:rPr>
          <w:rFonts w:ascii="Cambria" w:hAnsi="Cambria" w:cs="Cambria"/>
          <w:bCs/>
        </w:rPr>
      </w:pPr>
    </w:p>
    <w:p w14:paraId="6D26A94C" w14:textId="77777777" w:rsidR="00EC3197" w:rsidRPr="00453C29" w:rsidRDefault="00E22DC1" w:rsidP="00453C29">
      <w:pPr>
        <w:widowControl w:val="0"/>
        <w:numPr>
          <w:ilvl w:val="1"/>
          <w:numId w:val="8"/>
        </w:numPr>
        <w:tabs>
          <w:tab w:val="left" w:pos="680"/>
        </w:tabs>
        <w:overflowPunct w:val="0"/>
        <w:autoSpaceDE w:val="0"/>
        <w:spacing w:after="0" w:line="240" w:lineRule="auto"/>
        <w:ind w:left="680" w:hanging="330"/>
        <w:jc w:val="both"/>
        <w:rPr>
          <w:rFonts w:ascii="Cambria" w:hAnsi="Cambria" w:cs="Cambria"/>
          <w:bCs/>
        </w:rPr>
      </w:pPr>
      <w:r w:rsidRPr="00453C29">
        <w:rPr>
          <w:rFonts w:ascii="Cambria" w:hAnsi="Cambria" w:cs="Cambria"/>
          <w:bCs/>
        </w:rPr>
        <w:t>La incorporación de nuevas instituciones al programa</w:t>
      </w:r>
    </w:p>
    <w:p w14:paraId="7F39C12A" w14:textId="77777777" w:rsidR="00EC3197" w:rsidRPr="00453C29" w:rsidRDefault="00EC3197" w:rsidP="00453C29">
      <w:pPr>
        <w:widowControl w:val="0"/>
        <w:overflowPunct w:val="0"/>
        <w:autoSpaceDE w:val="0"/>
        <w:spacing w:after="0" w:line="240" w:lineRule="auto"/>
        <w:ind w:left="680"/>
        <w:jc w:val="both"/>
        <w:rPr>
          <w:rFonts w:ascii="Cambria" w:hAnsi="Cambria" w:cs="Cambria"/>
          <w:bCs/>
        </w:rPr>
      </w:pPr>
    </w:p>
    <w:p w14:paraId="65B47280" w14:textId="11C9F842"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 xml:space="preserve">El programa está abierto a la integración de nuevas instituciones </w:t>
      </w:r>
      <w:r w:rsidR="002C2234" w:rsidRPr="00453C29">
        <w:rPr>
          <w:rFonts w:ascii="Cambria" w:hAnsi="Cambria" w:cs="Cambria"/>
          <w:bCs/>
        </w:rPr>
        <w:t xml:space="preserve">de Francia </w:t>
      </w:r>
      <w:r w:rsidRPr="00453C29">
        <w:rPr>
          <w:rFonts w:ascii="Cambria" w:hAnsi="Cambria" w:cs="Cambria"/>
          <w:bCs/>
        </w:rPr>
        <w:t xml:space="preserve">o </w:t>
      </w:r>
      <w:r w:rsidR="002C2234" w:rsidRPr="00453C29">
        <w:rPr>
          <w:rFonts w:ascii="Cambria" w:hAnsi="Cambria" w:cs="Cambria"/>
          <w:bCs/>
        </w:rPr>
        <w:t xml:space="preserve">de América del Sur </w:t>
      </w:r>
      <w:r w:rsidRPr="00453C29">
        <w:rPr>
          <w:rFonts w:ascii="Cambria" w:hAnsi="Cambria" w:cs="Cambria"/>
          <w:bCs/>
        </w:rPr>
        <w:t>propuestas por al menos una de las instituciones que participan del programa.</w:t>
      </w:r>
    </w:p>
    <w:p w14:paraId="56997749" w14:textId="77777777" w:rsidR="00EC3197" w:rsidRPr="00453C29" w:rsidRDefault="00EC3197" w:rsidP="00453C29">
      <w:pPr>
        <w:widowControl w:val="0"/>
        <w:autoSpaceDE w:val="0"/>
        <w:spacing w:after="0" w:line="298" w:lineRule="exact"/>
        <w:jc w:val="both"/>
        <w:rPr>
          <w:rFonts w:ascii="Cambria" w:hAnsi="Cambria" w:cs="Cambria"/>
        </w:rPr>
      </w:pPr>
    </w:p>
    <w:p w14:paraId="5881FCBE" w14:textId="77777777" w:rsidR="00EC3197" w:rsidRPr="00453C29" w:rsidRDefault="00E22DC1" w:rsidP="00453C29">
      <w:pPr>
        <w:widowControl w:val="0"/>
        <w:overflowPunct w:val="0"/>
        <w:autoSpaceDE w:val="0"/>
        <w:spacing w:after="0" w:line="218" w:lineRule="auto"/>
        <w:jc w:val="both"/>
        <w:rPr>
          <w:rFonts w:ascii="Cambria" w:hAnsi="Cambria" w:cs="Cambria"/>
          <w:bCs/>
        </w:rPr>
      </w:pPr>
      <w:r w:rsidRPr="00453C29">
        <w:rPr>
          <w:rFonts w:ascii="Cambria" w:hAnsi="Cambria" w:cs="Cambria"/>
          <w:bCs/>
        </w:rPr>
        <w:t xml:space="preserve">Su incorporación debe ser solicitada mediante una carta de intención firmada por el responsable de la nueva institución y enviada a la Delegación regional de Cooperación para América del Sur. </w:t>
      </w:r>
    </w:p>
    <w:p w14:paraId="0DC9DAF8" w14:textId="77777777" w:rsidR="00EC3197" w:rsidRPr="00453C29" w:rsidRDefault="00EC3197" w:rsidP="00453C29">
      <w:pPr>
        <w:widowControl w:val="0"/>
        <w:overflowPunct w:val="0"/>
        <w:autoSpaceDE w:val="0"/>
        <w:spacing w:after="0" w:line="218" w:lineRule="auto"/>
        <w:jc w:val="both"/>
        <w:rPr>
          <w:rFonts w:ascii="Cambria" w:hAnsi="Cambria" w:cs="Cambria"/>
          <w:bCs/>
        </w:rPr>
      </w:pPr>
    </w:p>
    <w:p w14:paraId="13E21CAF"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La incorporación de una nueva institución al programa debe ser aprobada por todos los miembros del Comité directivo de forma unánime durante la celebración de la reunión anual.</w:t>
      </w:r>
    </w:p>
    <w:p w14:paraId="64732F14" w14:textId="77777777" w:rsidR="00EC3197" w:rsidRPr="00453C29" w:rsidRDefault="00EC3197" w:rsidP="00453C29">
      <w:pPr>
        <w:widowControl w:val="0"/>
        <w:autoSpaceDE w:val="0"/>
        <w:spacing w:after="0" w:line="299" w:lineRule="exact"/>
        <w:jc w:val="both"/>
        <w:rPr>
          <w:rFonts w:ascii="Cambria" w:hAnsi="Cambria" w:cs="Cambria"/>
        </w:rPr>
      </w:pPr>
    </w:p>
    <w:p w14:paraId="31E1F360" w14:textId="77777777" w:rsidR="00EC3197" w:rsidRPr="00453C29" w:rsidRDefault="00E22DC1" w:rsidP="00453C29">
      <w:pPr>
        <w:widowControl w:val="0"/>
        <w:autoSpaceDE w:val="0"/>
        <w:spacing w:after="0" w:line="240" w:lineRule="auto"/>
        <w:jc w:val="both"/>
        <w:rPr>
          <w:rFonts w:ascii="Cambria" w:hAnsi="Cambria" w:cs="Cambria"/>
          <w:lang w:val="es-CL"/>
        </w:rPr>
      </w:pPr>
      <w:r w:rsidRPr="00453C29">
        <w:rPr>
          <w:rFonts w:ascii="Cambria" w:hAnsi="Cambria" w:cs="Cambria"/>
          <w:bCs/>
          <w:u w:val="single"/>
        </w:rPr>
        <w:t>Artículo</w:t>
      </w:r>
      <w:r w:rsidRPr="00453C29">
        <w:rPr>
          <w:rFonts w:ascii="Cambria" w:hAnsi="Cambria" w:cs="Cambria"/>
          <w:bCs/>
          <w:u w:val="single"/>
          <w:lang w:val="es-CL"/>
        </w:rPr>
        <w:t xml:space="preserve"> 3: Comité </w:t>
      </w:r>
      <w:r w:rsidRPr="00453C29">
        <w:rPr>
          <w:rFonts w:ascii="Cambria" w:hAnsi="Cambria" w:cs="Cambria"/>
          <w:bCs/>
          <w:u w:val="single"/>
        </w:rPr>
        <w:t>directivo</w:t>
      </w:r>
    </w:p>
    <w:p w14:paraId="44426CF0" w14:textId="77777777" w:rsidR="00EC3197" w:rsidRPr="00453C29" w:rsidRDefault="00EC3197" w:rsidP="00453C29">
      <w:pPr>
        <w:widowControl w:val="0"/>
        <w:autoSpaceDE w:val="0"/>
        <w:spacing w:after="0" w:line="251" w:lineRule="exact"/>
        <w:jc w:val="both"/>
        <w:rPr>
          <w:rFonts w:ascii="Cambria" w:hAnsi="Cambria" w:cs="Cambria"/>
          <w:lang w:val="es-CL"/>
        </w:rPr>
      </w:pPr>
    </w:p>
    <w:p w14:paraId="4359FC78" w14:textId="77777777" w:rsidR="00EC3197" w:rsidRPr="00453C29" w:rsidRDefault="00E22DC1" w:rsidP="00453C29">
      <w:pPr>
        <w:widowControl w:val="0"/>
        <w:autoSpaceDE w:val="0"/>
        <w:spacing w:after="0" w:line="240" w:lineRule="auto"/>
        <w:ind w:left="360"/>
        <w:jc w:val="both"/>
        <w:rPr>
          <w:rFonts w:ascii="Cambria" w:hAnsi="Cambria" w:cs="Cambria"/>
          <w:lang w:val="es-CL"/>
        </w:rPr>
      </w:pPr>
      <w:r w:rsidRPr="00453C29">
        <w:rPr>
          <w:rFonts w:ascii="Cambria" w:hAnsi="Cambria" w:cs="Cambria"/>
          <w:bCs/>
          <w:lang w:val="es-CL"/>
        </w:rPr>
        <w:t xml:space="preserve">1)  </w:t>
      </w:r>
      <w:r w:rsidRPr="00453C29">
        <w:rPr>
          <w:rFonts w:ascii="Cambria" w:hAnsi="Cambria" w:cs="Cambria"/>
          <w:bCs/>
        </w:rPr>
        <w:t>Su composición:</w:t>
      </w:r>
    </w:p>
    <w:p w14:paraId="6E3753CB" w14:textId="77777777" w:rsidR="00EC3197" w:rsidRPr="00453C29" w:rsidRDefault="00EC3197" w:rsidP="00453C29">
      <w:pPr>
        <w:widowControl w:val="0"/>
        <w:autoSpaceDE w:val="0"/>
        <w:spacing w:after="0" w:line="299" w:lineRule="exact"/>
        <w:jc w:val="both"/>
        <w:rPr>
          <w:rFonts w:ascii="Cambria" w:hAnsi="Cambria" w:cs="Cambria"/>
          <w:lang w:val="es-CL"/>
        </w:rPr>
      </w:pPr>
    </w:p>
    <w:p w14:paraId="5B968888"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Comité directivo está compuesto por un representante de cada una de las instituciones participantes. Es nombrado por su institución.</w:t>
      </w:r>
    </w:p>
    <w:p w14:paraId="3900B7ED" w14:textId="77777777" w:rsidR="00EC3197" w:rsidRPr="00453C29" w:rsidRDefault="00EC3197" w:rsidP="00453C29">
      <w:pPr>
        <w:widowControl w:val="0"/>
        <w:autoSpaceDE w:val="0"/>
        <w:spacing w:after="0" w:line="298" w:lineRule="exact"/>
        <w:jc w:val="both"/>
        <w:rPr>
          <w:rFonts w:ascii="Cambria" w:hAnsi="Cambria" w:cs="Cambria"/>
        </w:rPr>
      </w:pPr>
    </w:p>
    <w:p w14:paraId="6B9CD5DD"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cambio de un miembro del Comité directivo debe ser anunciado por su institución a la Secretaría del programa.</w:t>
      </w:r>
    </w:p>
    <w:p w14:paraId="0052FFED" w14:textId="77777777" w:rsidR="00EC3197" w:rsidRPr="00453C29" w:rsidRDefault="00EC3197" w:rsidP="00453C29">
      <w:pPr>
        <w:widowControl w:val="0"/>
        <w:autoSpaceDE w:val="0"/>
        <w:spacing w:after="0" w:line="251" w:lineRule="exact"/>
        <w:jc w:val="both"/>
        <w:rPr>
          <w:rFonts w:ascii="Cambria" w:hAnsi="Cambria" w:cs="Cambria"/>
        </w:rPr>
      </w:pPr>
    </w:p>
    <w:p w14:paraId="0B30C646" w14:textId="77777777" w:rsidR="00EC3197" w:rsidRPr="00453C29" w:rsidRDefault="00E22DC1" w:rsidP="00453C29">
      <w:pPr>
        <w:widowControl w:val="0"/>
        <w:numPr>
          <w:ilvl w:val="1"/>
          <w:numId w:val="10"/>
        </w:numPr>
        <w:tabs>
          <w:tab w:val="left" w:pos="680"/>
        </w:tabs>
        <w:overflowPunct w:val="0"/>
        <w:autoSpaceDE w:val="0"/>
        <w:spacing w:after="0" w:line="240" w:lineRule="auto"/>
        <w:ind w:left="680" w:hanging="330"/>
        <w:jc w:val="both"/>
        <w:rPr>
          <w:rFonts w:ascii="Cambria" w:hAnsi="Cambria" w:cs="Cambria"/>
          <w:bCs/>
        </w:rPr>
      </w:pPr>
      <w:r w:rsidRPr="00453C29">
        <w:rPr>
          <w:rFonts w:ascii="Cambria" w:hAnsi="Cambria" w:cs="Cambria"/>
          <w:bCs/>
        </w:rPr>
        <w:lastRenderedPageBreak/>
        <w:t xml:space="preserve">Sus funciones son: </w:t>
      </w:r>
    </w:p>
    <w:p w14:paraId="6933251E" w14:textId="77777777" w:rsidR="00EC3197" w:rsidRPr="00453C29" w:rsidRDefault="00EC3197" w:rsidP="00453C29">
      <w:pPr>
        <w:widowControl w:val="0"/>
        <w:autoSpaceDE w:val="0"/>
        <w:spacing w:after="0" w:line="250" w:lineRule="exact"/>
        <w:jc w:val="both"/>
        <w:rPr>
          <w:rFonts w:ascii="Cambria" w:hAnsi="Cambria" w:cs="Cambria"/>
          <w:bCs/>
        </w:rPr>
      </w:pPr>
    </w:p>
    <w:p w14:paraId="6A23DA9A" w14:textId="77777777" w:rsidR="00EC3197" w:rsidRPr="00453C29" w:rsidRDefault="00E22DC1" w:rsidP="00453C29">
      <w:pPr>
        <w:widowControl w:val="0"/>
        <w:numPr>
          <w:ilvl w:val="0"/>
          <w:numId w:val="10"/>
        </w:numPr>
        <w:tabs>
          <w:tab w:val="left" w:pos="180"/>
        </w:tabs>
        <w:overflowPunct w:val="0"/>
        <w:autoSpaceDE w:val="0"/>
        <w:spacing w:after="0" w:line="237" w:lineRule="auto"/>
        <w:ind w:left="180" w:hanging="180"/>
        <w:jc w:val="both"/>
        <w:rPr>
          <w:rFonts w:ascii="Cambria" w:hAnsi="Cambria" w:cs="Cambria"/>
          <w:bCs/>
          <w:lang w:val="es-CL"/>
        </w:rPr>
      </w:pPr>
      <w:r w:rsidRPr="00453C29">
        <w:rPr>
          <w:rFonts w:ascii="Cambria" w:hAnsi="Cambria" w:cs="Cambria"/>
          <w:bCs/>
        </w:rPr>
        <w:t>Definir las orientaciones estratégicas del programa</w:t>
      </w:r>
      <w:r w:rsidRPr="00453C29">
        <w:rPr>
          <w:rFonts w:ascii="Cambria" w:hAnsi="Cambria" w:cs="Cambria"/>
          <w:bCs/>
          <w:lang w:val="es-CL"/>
        </w:rPr>
        <w:t xml:space="preserve"> </w:t>
      </w:r>
    </w:p>
    <w:p w14:paraId="7C86483E" w14:textId="77777777" w:rsidR="00EC3197" w:rsidRPr="00453C29" w:rsidRDefault="00EC3197" w:rsidP="00453C29">
      <w:pPr>
        <w:widowControl w:val="0"/>
        <w:autoSpaceDE w:val="0"/>
        <w:spacing w:after="0" w:line="6" w:lineRule="exact"/>
        <w:jc w:val="both"/>
        <w:rPr>
          <w:rFonts w:ascii="Cambria" w:hAnsi="Cambria" w:cs="Cambria"/>
          <w:bCs/>
          <w:lang w:val="es-CL"/>
        </w:rPr>
      </w:pPr>
    </w:p>
    <w:p w14:paraId="468E6DDB" w14:textId="77777777" w:rsidR="00EC3197" w:rsidRPr="00453C29" w:rsidRDefault="00E22DC1" w:rsidP="00453C29">
      <w:pPr>
        <w:widowControl w:val="0"/>
        <w:numPr>
          <w:ilvl w:val="0"/>
          <w:numId w:val="10"/>
        </w:numPr>
        <w:tabs>
          <w:tab w:val="left" w:pos="180"/>
        </w:tabs>
        <w:overflowPunct w:val="0"/>
        <w:autoSpaceDE w:val="0"/>
        <w:spacing w:after="0" w:line="237" w:lineRule="auto"/>
        <w:ind w:left="180" w:hanging="180"/>
        <w:jc w:val="both"/>
        <w:rPr>
          <w:rFonts w:ascii="Cambria" w:hAnsi="Cambria" w:cs="Cambria"/>
          <w:bCs/>
          <w:lang w:val="es-CL"/>
        </w:rPr>
      </w:pPr>
      <w:r w:rsidRPr="00453C29">
        <w:rPr>
          <w:rFonts w:ascii="Cambria" w:hAnsi="Cambria" w:cs="Cambria"/>
          <w:bCs/>
          <w:lang w:val="es-CL"/>
        </w:rPr>
        <w:t xml:space="preserve">Decidir </w:t>
      </w:r>
      <w:r w:rsidRPr="00453C29">
        <w:rPr>
          <w:rFonts w:ascii="Cambria" w:hAnsi="Cambria" w:cs="Cambria"/>
          <w:bCs/>
        </w:rPr>
        <w:t xml:space="preserve">las modificaciones del programa </w:t>
      </w:r>
    </w:p>
    <w:p w14:paraId="611943CC" w14:textId="77777777" w:rsidR="00EC3197" w:rsidRPr="00453C29" w:rsidRDefault="00EC3197" w:rsidP="00453C29">
      <w:pPr>
        <w:widowControl w:val="0"/>
        <w:autoSpaceDE w:val="0"/>
        <w:spacing w:after="0" w:line="6" w:lineRule="exact"/>
        <w:jc w:val="both"/>
        <w:rPr>
          <w:rFonts w:ascii="Cambria" w:hAnsi="Cambria" w:cs="Cambria"/>
          <w:bCs/>
          <w:lang w:val="es-CL"/>
        </w:rPr>
      </w:pPr>
    </w:p>
    <w:p w14:paraId="214ACFC3" w14:textId="77777777" w:rsidR="00EC3197" w:rsidRPr="00453C29" w:rsidRDefault="00E22DC1" w:rsidP="00453C29">
      <w:pPr>
        <w:widowControl w:val="0"/>
        <w:numPr>
          <w:ilvl w:val="0"/>
          <w:numId w:val="10"/>
        </w:numPr>
        <w:tabs>
          <w:tab w:val="left" w:pos="180"/>
        </w:tabs>
        <w:overflowPunct w:val="0"/>
        <w:autoSpaceDE w:val="0"/>
        <w:spacing w:after="0" w:line="237" w:lineRule="auto"/>
        <w:ind w:left="180" w:hanging="180"/>
        <w:jc w:val="both"/>
        <w:rPr>
          <w:rFonts w:ascii="Cambria" w:hAnsi="Cambria" w:cs="Cambria"/>
          <w:bCs/>
          <w:lang w:val="es-CL"/>
        </w:rPr>
      </w:pPr>
      <w:r w:rsidRPr="00453C29">
        <w:rPr>
          <w:rFonts w:ascii="Cambria" w:hAnsi="Cambria" w:cs="Cambria"/>
          <w:bCs/>
        </w:rPr>
        <w:t>Decidir la incorporación de nuevas instituciones al programa</w:t>
      </w:r>
      <w:r w:rsidRPr="00453C29">
        <w:rPr>
          <w:rFonts w:ascii="Cambria" w:hAnsi="Cambria" w:cs="Cambria"/>
          <w:bCs/>
          <w:lang w:val="es-CL"/>
        </w:rPr>
        <w:t xml:space="preserve"> </w:t>
      </w:r>
    </w:p>
    <w:p w14:paraId="4E113FD5" w14:textId="77777777" w:rsidR="00EC3197" w:rsidRPr="00453C29" w:rsidRDefault="00EC3197" w:rsidP="00453C29">
      <w:pPr>
        <w:widowControl w:val="0"/>
        <w:autoSpaceDE w:val="0"/>
        <w:spacing w:after="0" w:line="4" w:lineRule="exact"/>
        <w:jc w:val="both"/>
        <w:rPr>
          <w:rFonts w:ascii="Cambria" w:hAnsi="Cambria" w:cs="Cambria"/>
          <w:bCs/>
          <w:lang w:val="es-CL"/>
        </w:rPr>
      </w:pPr>
    </w:p>
    <w:p w14:paraId="06CABFF9" w14:textId="77777777" w:rsidR="00EC3197" w:rsidRPr="00453C29" w:rsidRDefault="00E22DC1" w:rsidP="00453C29">
      <w:pPr>
        <w:widowControl w:val="0"/>
        <w:numPr>
          <w:ilvl w:val="0"/>
          <w:numId w:val="10"/>
        </w:numPr>
        <w:tabs>
          <w:tab w:val="left" w:pos="180"/>
        </w:tabs>
        <w:overflowPunct w:val="0"/>
        <w:autoSpaceDE w:val="0"/>
        <w:spacing w:after="0" w:line="237" w:lineRule="auto"/>
        <w:ind w:left="180" w:hanging="180"/>
        <w:jc w:val="both"/>
        <w:rPr>
          <w:rFonts w:ascii="Cambria" w:hAnsi="Cambria" w:cs="Cambria"/>
          <w:bCs/>
          <w:lang w:val="es-CL"/>
        </w:rPr>
      </w:pPr>
      <w:r w:rsidRPr="00453C29">
        <w:rPr>
          <w:rFonts w:ascii="Cambria" w:hAnsi="Cambria" w:cs="Cambria"/>
          <w:bCs/>
          <w:lang w:val="es-CL"/>
        </w:rPr>
        <w:t xml:space="preserve">Realizar la selección final de las candidaturas sobre la base de las propuestas del Comité científico </w:t>
      </w:r>
    </w:p>
    <w:p w14:paraId="2B337505" w14:textId="77777777" w:rsidR="00EC3197" w:rsidRPr="00453C29" w:rsidRDefault="00EC3197" w:rsidP="00453C29">
      <w:pPr>
        <w:widowControl w:val="0"/>
        <w:autoSpaceDE w:val="0"/>
        <w:spacing w:after="0" w:line="4" w:lineRule="exact"/>
        <w:jc w:val="both"/>
        <w:rPr>
          <w:rFonts w:ascii="Cambria" w:hAnsi="Cambria" w:cs="Cambria"/>
          <w:bCs/>
          <w:lang w:val="es-CL"/>
        </w:rPr>
      </w:pPr>
    </w:p>
    <w:p w14:paraId="701D182E" w14:textId="77777777" w:rsidR="00EC3197" w:rsidRPr="00453C29" w:rsidRDefault="00E22DC1" w:rsidP="00453C29">
      <w:pPr>
        <w:widowControl w:val="0"/>
        <w:numPr>
          <w:ilvl w:val="0"/>
          <w:numId w:val="10"/>
        </w:numPr>
        <w:tabs>
          <w:tab w:val="left" w:pos="180"/>
        </w:tabs>
        <w:overflowPunct w:val="0"/>
        <w:autoSpaceDE w:val="0"/>
        <w:spacing w:after="0" w:line="237" w:lineRule="auto"/>
        <w:ind w:left="180" w:hanging="180"/>
        <w:jc w:val="both"/>
        <w:rPr>
          <w:rFonts w:ascii="Cambria" w:hAnsi="Cambria" w:cs="Cambria"/>
          <w:bCs/>
        </w:rPr>
      </w:pPr>
      <w:r w:rsidRPr="00453C29">
        <w:rPr>
          <w:rFonts w:ascii="Cambria" w:hAnsi="Cambria" w:cs="Cambria"/>
          <w:bCs/>
        </w:rPr>
        <w:t xml:space="preserve">Asignar los financiamientos </w:t>
      </w:r>
    </w:p>
    <w:p w14:paraId="273594F9" w14:textId="77777777" w:rsidR="00EC3197" w:rsidRPr="00453C29" w:rsidRDefault="00EC3197" w:rsidP="00453C29">
      <w:pPr>
        <w:widowControl w:val="0"/>
        <w:autoSpaceDE w:val="0"/>
        <w:spacing w:after="0" w:line="53" w:lineRule="exact"/>
        <w:jc w:val="both"/>
        <w:rPr>
          <w:rFonts w:ascii="Cambria" w:hAnsi="Cambria" w:cs="Cambria"/>
          <w:bCs/>
        </w:rPr>
      </w:pPr>
    </w:p>
    <w:p w14:paraId="4DA0DC76" w14:textId="77777777" w:rsidR="00EC3197" w:rsidRPr="00453C29" w:rsidRDefault="00E22DC1" w:rsidP="00453C29">
      <w:pPr>
        <w:widowControl w:val="0"/>
        <w:numPr>
          <w:ilvl w:val="0"/>
          <w:numId w:val="10"/>
        </w:numPr>
        <w:tabs>
          <w:tab w:val="left" w:pos="180"/>
        </w:tabs>
        <w:overflowPunct w:val="0"/>
        <w:autoSpaceDE w:val="0"/>
        <w:spacing w:after="0" w:line="218" w:lineRule="auto"/>
        <w:ind w:left="180" w:hanging="180"/>
        <w:jc w:val="both"/>
        <w:rPr>
          <w:rFonts w:ascii="Cambria" w:hAnsi="Cambria" w:cs="Cambria"/>
          <w:bCs/>
        </w:rPr>
      </w:pPr>
      <w:r w:rsidRPr="00453C29">
        <w:rPr>
          <w:rFonts w:ascii="Cambria" w:hAnsi="Cambria" w:cs="Cambria"/>
          <w:bCs/>
          <w:lang w:val="es-CL"/>
        </w:rPr>
        <w:t>Aprobar los informes de avance y los informes finales de los proyectos financiados (cada miembro debe aprobar los in</w:t>
      </w:r>
      <w:r w:rsidRPr="00453C29">
        <w:rPr>
          <w:rFonts w:ascii="Cambria" w:hAnsi="Cambria" w:cs="Cambria"/>
          <w:bCs/>
        </w:rPr>
        <w:t xml:space="preserve">formes de los proyectos financiados por su institución). </w:t>
      </w:r>
    </w:p>
    <w:p w14:paraId="2F368A10" w14:textId="77777777" w:rsidR="00EC3197" w:rsidRPr="00453C29" w:rsidRDefault="00EC3197" w:rsidP="00453C29">
      <w:pPr>
        <w:widowControl w:val="0"/>
        <w:autoSpaceDE w:val="0"/>
        <w:spacing w:after="0" w:line="252" w:lineRule="exact"/>
        <w:jc w:val="both"/>
        <w:rPr>
          <w:rFonts w:ascii="Cambria" w:hAnsi="Cambria" w:cs="Cambria"/>
          <w:bCs/>
        </w:rPr>
      </w:pPr>
    </w:p>
    <w:p w14:paraId="5A5B5091" w14:textId="77777777" w:rsidR="00EC3197" w:rsidRPr="00453C29" w:rsidRDefault="00E22DC1" w:rsidP="00453C29">
      <w:pPr>
        <w:widowControl w:val="0"/>
        <w:numPr>
          <w:ilvl w:val="1"/>
          <w:numId w:val="9"/>
        </w:numPr>
        <w:tabs>
          <w:tab w:val="left" w:pos="680"/>
        </w:tabs>
        <w:overflowPunct w:val="0"/>
        <w:autoSpaceDE w:val="0"/>
        <w:spacing w:after="0" w:line="237" w:lineRule="auto"/>
        <w:ind w:left="680" w:hanging="330"/>
        <w:jc w:val="both"/>
        <w:rPr>
          <w:rFonts w:ascii="Cambria" w:hAnsi="Cambria" w:cs="Cambria"/>
          <w:lang w:val="fr-FR"/>
        </w:rPr>
      </w:pPr>
      <w:r w:rsidRPr="00453C29">
        <w:rPr>
          <w:rFonts w:ascii="Cambria" w:hAnsi="Cambria" w:cs="Cambria"/>
          <w:bCs/>
        </w:rPr>
        <w:t>Presidencia del Comité directivo</w:t>
      </w:r>
      <w:r w:rsidRPr="00453C29">
        <w:rPr>
          <w:rFonts w:ascii="Cambria" w:hAnsi="Cambria" w:cs="Cambria"/>
          <w:bCs/>
          <w:lang w:val="fr-FR"/>
        </w:rPr>
        <w:t xml:space="preserve">: </w:t>
      </w:r>
    </w:p>
    <w:p w14:paraId="7C2EB2D3" w14:textId="77777777" w:rsidR="00EC3197" w:rsidRPr="00453C29" w:rsidRDefault="00EC3197" w:rsidP="00453C29">
      <w:pPr>
        <w:widowControl w:val="0"/>
        <w:autoSpaceDE w:val="0"/>
        <w:spacing w:after="0" w:line="252" w:lineRule="exact"/>
        <w:jc w:val="both"/>
        <w:rPr>
          <w:rFonts w:ascii="Cambria" w:hAnsi="Cambria" w:cs="Cambria"/>
          <w:lang w:val="fr-FR"/>
        </w:rPr>
      </w:pPr>
    </w:p>
    <w:p w14:paraId="268F34ED"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rPr>
        <w:t>Sus funciones son dirigir las reuniones del Comité directivo y representar al programa.</w:t>
      </w:r>
    </w:p>
    <w:p w14:paraId="5EEE2DB4" w14:textId="77777777" w:rsidR="00EC3197" w:rsidRPr="00453C29" w:rsidRDefault="00EC3197" w:rsidP="00453C29">
      <w:pPr>
        <w:widowControl w:val="0"/>
        <w:autoSpaceDE w:val="0"/>
        <w:spacing w:after="0" w:line="300" w:lineRule="exact"/>
        <w:jc w:val="both"/>
        <w:rPr>
          <w:rFonts w:ascii="Cambria" w:hAnsi="Cambria" w:cs="Cambria"/>
        </w:rPr>
      </w:pPr>
    </w:p>
    <w:p w14:paraId="725C48C6" w14:textId="77777777" w:rsidR="00EC3197" w:rsidRPr="00453C29" w:rsidRDefault="00E22DC1" w:rsidP="00453C29">
      <w:pPr>
        <w:widowControl w:val="0"/>
        <w:overflowPunct w:val="0"/>
        <w:autoSpaceDE w:val="0"/>
        <w:spacing w:after="0" w:line="225" w:lineRule="auto"/>
        <w:jc w:val="both"/>
        <w:rPr>
          <w:rFonts w:ascii="Cambria" w:hAnsi="Cambria" w:cs="Cambria"/>
        </w:rPr>
      </w:pPr>
      <w:r w:rsidRPr="00453C29">
        <w:rPr>
          <w:rFonts w:ascii="Cambria" w:hAnsi="Cambria" w:cs="Cambria"/>
          <w:bCs/>
        </w:rPr>
        <w:t>La presidencia del Comité directivo se alterna entre los miembros del Comité directivo. Es asumida por el representante de la institución que será la anfitriona de la reunión de los Comités directivos el año siguiente.</w:t>
      </w:r>
    </w:p>
    <w:p w14:paraId="5960D3D5" w14:textId="77777777" w:rsidR="00EC3197" w:rsidRPr="00453C29" w:rsidRDefault="00EC3197" w:rsidP="00453C29">
      <w:pPr>
        <w:widowControl w:val="0"/>
        <w:autoSpaceDE w:val="0"/>
        <w:spacing w:after="0" w:line="253" w:lineRule="exact"/>
        <w:jc w:val="both"/>
        <w:rPr>
          <w:rFonts w:ascii="Cambria" w:hAnsi="Cambria" w:cs="Cambria"/>
        </w:rPr>
      </w:pPr>
    </w:p>
    <w:p w14:paraId="72AB6E9D" w14:textId="0C45C8B5"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rPr>
        <w:t xml:space="preserve">La </w:t>
      </w:r>
      <w:proofErr w:type="spellStart"/>
      <w:r w:rsidRPr="00453C29">
        <w:rPr>
          <w:rFonts w:ascii="Cambria" w:hAnsi="Cambria" w:cs="Cambria"/>
          <w:bCs/>
        </w:rPr>
        <w:t>co</w:t>
      </w:r>
      <w:proofErr w:type="spellEnd"/>
      <w:r w:rsidRPr="00453C29">
        <w:rPr>
          <w:rFonts w:ascii="Cambria" w:hAnsi="Cambria" w:cs="Cambria"/>
          <w:bCs/>
        </w:rPr>
        <w:t xml:space="preserve">-presidencia </w:t>
      </w:r>
      <w:r w:rsidR="002C2234" w:rsidRPr="00453C29">
        <w:rPr>
          <w:rFonts w:ascii="Cambria" w:hAnsi="Cambria" w:cs="Cambria"/>
          <w:bCs/>
        </w:rPr>
        <w:t>está</w:t>
      </w:r>
      <w:r w:rsidRPr="00453C29">
        <w:rPr>
          <w:rFonts w:ascii="Cambria" w:hAnsi="Cambria" w:cs="Cambria"/>
          <w:bCs/>
        </w:rPr>
        <w:t xml:space="preserve"> a cargo de la Delegación regional de Cooperación para América del Sur. </w:t>
      </w:r>
    </w:p>
    <w:p w14:paraId="35BF6DE1" w14:textId="77777777" w:rsidR="00EC3197" w:rsidRPr="00453C29" w:rsidRDefault="00EC3197" w:rsidP="00453C29">
      <w:pPr>
        <w:widowControl w:val="0"/>
        <w:autoSpaceDE w:val="0"/>
        <w:spacing w:after="0" w:line="299" w:lineRule="exact"/>
        <w:jc w:val="both"/>
        <w:rPr>
          <w:rFonts w:ascii="Cambria" w:hAnsi="Cambria" w:cs="Cambria"/>
        </w:rPr>
      </w:pPr>
    </w:p>
    <w:p w14:paraId="0BE7197F"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4: Comité científico</w:t>
      </w:r>
    </w:p>
    <w:p w14:paraId="3BC9DEED" w14:textId="77777777" w:rsidR="00EC3197" w:rsidRPr="00453C29" w:rsidRDefault="00EC3197" w:rsidP="00453C29">
      <w:pPr>
        <w:widowControl w:val="0"/>
        <w:autoSpaceDE w:val="0"/>
        <w:spacing w:after="0" w:line="252" w:lineRule="exact"/>
        <w:jc w:val="both"/>
        <w:rPr>
          <w:rFonts w:ascii="Cambria" w:hAnsi="Cambria" w:cs="Cambria"/>
        </w:rPr>
      </w:pPr>
    </w:p>
    <w:p w14:paraId="4A79F001"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1)  Su composición:</w:t>
      </w:r>
    </w:p>
    <w:p w14:paraId="42F94243" w14:textId="77777777" w:rsidR="00EC3197" w:rsidRPr="00453C29" w:rsidRDefault="00EC3197" w:rsidP="00453C29">
      <w:pPr>
        <w:widowControl w:val="0"/>
        <w:autoSpaceDE w:val="0"/>
        <w:spacing w:after="0" w:line="300" w:lineRule="exact"/>
        <w:jc w:val="both"/>
        <w:rPr>
          <w:rFonts w:ascii="Cambria" w:hAnsi="Cambria" w:cs="Cambria"/>
        </w:rPr>
      </w:pPr>
    </w:p>
    <w:p w14:paraId="2F27795A" w14:textId="5E4F600A" w:rsidR="00EC3197" w:rsidRPr="00453C29" w:rsidRDefault="00E22DC1" w:rsidP="00453C29">
      <w:pPr>
        <w:widowControl w:val="0"/>
        <w:overflowPunct w:val="0"/>
        <w:autoSpaceDE w:val="0"/>
        <w:spacing w:after="0" w:line="225" w:lineRule="auto"/>
        <w:jc w:val="both"/>
        <w:rPr>
          <w:rFonts w:ascii="Cambria" w:hAnsi="Cambria" w:cs="Cambria"/>
        </w:rPr>
      </w:pPr>
      <w:r w:rsidRPr="00453C29">
        <w:rPr>
          <w:rFonts w:ascii="Cambria" w:hAnsi="Cambria" w:cs="Cambria"/>
          <w:bCs/>
        </w:rPr>
        <w:t xml:space="preserve">El Comité científico está </w:t>
      </w:r>
      <w:r w:rsidR="002C2234" w:rsidRPr="00453C29">
        <w:rPr>
          <w:rFonts w:ascii="Cambria" w:hAnsi="Cambria" w:cs="Cambria"/>
          <w:bCs/>
        </w:rPr>
        <w:t xml:space="preserve">compuesto </w:t>
      </w:r>
      <w:r w:rsidRPr="00453C29">
        <w:rPr>
          <w:rFonts w:ascii="Cambria" w:hAnsi="Cambria" w:cs="Cambria"/>
          <w:bCs/>
        </w:rPr>
        <w:t>por especialistas de alto nivel que realizan investigaciones relacionadas con el clima, designados por las instituciones que participan del programa. Cada institución es representada por un miembro titular. Cada institución nombra también a un o una suplente para facilitar la rotación de los miembros del Comité científico. En la medida de lo posible, debe buscarse un equilibrio de género entre el miembro titular y el miembro suplente.</w:t>
      </w:r>
    </w:p>
    <w:p w14:paraId="2624598B" w14:textId="77777777" w:rsidR="00E67BAC" w:rsidRPr="00453C29" w:rsidRDefault="00E67BAC" w:rsidP="00453C29">
      <w:pPr>
        <w:widowControl w:val="0"/>
        <w:overflowPunct w:val="0"/>
        <w:autoSpaceDE w:val="0"/>
        <w:spacing w:after="0" w:line="225" w:lineRule="auto"/>
        <w:jc w:val="both"/>
        <w:rPr>
          <w:rFonts w:ascii="Cambria" w:hAnsi="Cambria" w:cs="Cambria"/>
        </w:rPr>
      </w:pPr>
    </w:p>
    <w:p w14:paraId="4E1A14D2" w14:textId="2ABC922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cambio de un miembro del Comité científico debe ser anunciado a la Secretaría del programa por su institución.</w:t>
      </w:r>
    </w:p>
    <w:p w14:paraId="0D7882F5" w14:textId="77777777" w:rsidR="00EC3197" w:rsidRPr="00453C29" w:rsidRDefault="00EC3197" w:rsidP="00453C29">
      <w:pPr>
        <w:widowControl w:val="0"/>
        <w:autoSpaceDE w:val="0"/>
        <w:spacing w:after="0" w:line="240" w:lineRule="auto"/>
        <w:jc w:val="both"/>
        <w:rPr>
          <w:rFonts w:ascii="Cambria" w:hAnsi="Cambria" w:cs="Cambria"/>
          <w:bCs/>
        </w:rPr>
      </w:pPr>
    </w:p>
    <w:p w14:paraId="6344A6E0" w14:textId="77777777" w:rsidR="00EC3197" w:rsidRPr="00453C29" w:rsidRDefault="00E22DC1" w:rsidP="00453C29">
      <w:pPr>
        <w:widowControl w:val="0"/>
        <w:numPr>
          <w:ilvl w:val="1"/>
          <w:numId w:val="2"/>
        </w:numPr>
        <w:overflowPunct w:val="0"/>
        <w:autoSpaceDE w:val="0"/>
        <w:spacing w:after="0" w:line="240" w:lineRule="auto"/>
        <w:jc w:val="both"/>
        <w:rPr>
          <w:rFonts w:ascii="Cambria" w:hAnsi="Cambria" w:cs="Cambria"/>
          <w:bCs/>
        </w:rPr>
      </w:pPr>
      <w:r w:rsidRPr="00453C29">
        <w:rPr>
          <w:rFonts w:ascii="Cambria" w:hAnsi="Cambria" w:cs="Cambria"/>
          <w:bCs/>
        </w:rPr>
        <w:t xml:space="preserve">Sus funciones son: </w:t>
      </w:r>
    </w:p>
    <w:p w14:paraId="5BC2D037" w14:textId="77777777" w:rsidR="00EC3197" w:rsidRPr="00453C29" w:rsidRDefault="00EC3197" w:rsidP="00453C29">
      <w:pPr>
        <w:widowControl w:val="0"/>
        <w:autoSpaceDE w:val="0"/>
        <w:spacing w:after="0" w:line="250" w:lineRule="exact"/>
        <w:jc w:val="both"/>
        <w:rPr>
          <w:rFonts w:ascii="Cambria" w:hAnsi="Cambria" w:cs="Cambria"/>
          <w:bCs/>
        </w:rPr>
      </w:pPr>
    </w:p>
    <w:p w14:paraId="5BBABCF3" w14:textId="77777777" w:rsidR="00EC3197" w:rsidRPr="00453C29" w:rsidRDefault="00E22DC1" w:rsidP="00453C29">
      <w:pPr>
        <w:widowControl w:val="0"/>
        <w:numPr>
          <w:ilvl w:val="0"/>
          <w:numId w:val="2"/>
        </w:numPr>
        <w:tabs>
          <w:tab w:val="left" w:pos="180"/>
        </w:tabs>
        <w:overflowPunct w:val="0"/>
        <w:autoSpaceDE w:val="0"/>
        <w:spacing w:after="0" w:line="240" w:lineRule="auto"/>
        <w:ind w:left="181" w:hanging="181"/>
        <w:jc w:val="both"/>
        <w:rPr>
          <w:rFonts w:ascii="Cambria" w:hAnsi="Cambria" w:cs="Cambria"/>
          <w:bCs/>
        </w:rPr>
      </w:pPr>
      <w:r w:rsidRPr="00453C29">
        <w:rPr>
          <w:rFonts w:ascii="Cambria" w:hAnsi="Cambria" w:cs="Cambria"/>
          <w:bCs/>
        </w:rPr>
        <w:t>Definir las áreas disciplinarias del programa y, a largo plazo, las prioridades temáticas de la convocatoria anual</w:t>
      </w:r>
    </w:p>
    <w:p w14:paraId="25EF907E" w14:textId="77777777" w:rsidR="00EC3197" w:rsidRPr="00453C29" w:rsidRDefault="00E22DC1" w:rsidP="00453C29">
      <w:pPr>
        <w:widowControl w:val="0"/>
        <w:numPr>
          <w:ilvl w:val="0"/>
          <w:numId w:val="2"/>
        </w:numPr>
        <w:tabs>
          <w:tab w:val="left" w:pos="180"/>
        </w:tabs>
        <w:overflowPunct w:val="0"/>
        <w:autoSpaceDE w:val="0"/>
        <w:spacing w:after="0" w:line="225" w:lineRule="auto"/>
        <w:ind w:left="181" w:hanging="181"/>
        <w:jc w:val="both"/>
        <w:rPr>
          <w:rFonts w:ascii="Cambria" w:hAnsi="Cambria" w:cs="Cambria"/>
          <w:bCs/>
        </w:rPr>
      </w:pPr>
      <w:r w:rsidRPr="00453C29">
        <w:rPr>
          <w:rFonts w:ascii="Cambria" w:hAnsi="Cambria" w:cs="Cambria"/>
          <w:bCs/>
        </w:rPr>
        <w:t>Asegurar el seguimiento científico del programa</w:t>
      </w:r>
    </w:p>
    <w:p w14:paraId="7286FFEC" w14:textId="77777777" w:rsidR="00EC3197" w:rsidRPr="00453C29" w:rsidRDefault="00E22DC1" w:rsidP="00453C29">
      <w:pPr>
        <w:widowControl w:val="0"/>
        <w:numPr>
          <w:ilvl w:val="0"/>
          <w:numId w:val="2"/>
        </w:numPr>
        <w:tabs>
          <w:tab w:val="left" w:pos="180"/>
        </w:tabs>
        <w:overflowPunct w:val="0"/>
        <w:autoSpaceDE w:val="0"/>
        <w:spacing w:after="0" w:line="225" w:lineRule="auto"/>
        <w:ind w:left="181" w:hanging="181"/>
        <w:jc w:val="both"/>
        <w:rPr>
          <w:rFonts w:ascii="Cambria" w:hAnsi="Cambria" w:cs="Cambria"/>
          <w:bCs/>
        </w:rPr>
      </w:pPr>
      <w:r w:rsidRPr="00453C29">
        <w:rPr>
          <w:rFonts w:ascii="Cambria" w:hAnsi="Cambria" w:cs="Cambria"/>
          <w:bCs/>
        </w:rPr>
        <w:t>Nombrar a los expertos externos para evaluar los proyectos recibidos en cada convocatoria</w:t>
      </w:r>
    </w:p>
    <w:p w14:paraId="4014EBE2" w14:textId="68ADDD59" w:rsidR="00EC3197" w:rsidRPr="00453C29" w:rsidRDefault="00E22DC1" w:rsidP="00453C29">
      <w:pPr>
        <w:widowControl w:val="0"/>
        <w:numPr>
          <w:ilvl w:val="0"/>
          <w:numId w:val="2"/>
        </w:numPr>
        <w:tabs>
          <w:tab w:val="left" w:pos="180"/>
        </w:tabs>
        <w:overflowPunct w:val="0"/>
        <w:autoSpaceDE w:val="0"/>
        <w:spacing w:after="0" w:line="225" w:lineRule="auto"/>
        <w:ind w:left="181" w:hanging="181"/>
        <w:jc w:val="both"/>
        <w:rPr>
          <w:rFonts w:ascii="Cambria" w:hAnsi="Cambria" w:cs="Cambria"/>
          <w:bCs/>
        </w:rPr>
      </w:pPr>
      <w:r w:rsidRPr="00453C29">
        <w:rPr>
          <w:rFonts w:ascii="Cambria" w:hAnsi="Cambria" w:cs="Cambria"/>
          <w:bCs/>
        </w:rPr>
        <w:t xml:space="preserve">Sobre la base de las evaluaciones de los expertos externos, elaborar una lista de los proyectos seleccionados y clasificarlos según su calidad científica. </w:t>
      </w:r>
    </w:p>
    <w:p w14:paraId="7DAA0D59" w14:textId="46BB7AA6" w:rsidR="00EC3197" w:rsidRPr="00453C29" w:rsidRDefault="00E22DC1" w:rsidP="00453C29">
      <w:pPr>
        <w:widowControl w:val="0"/>
        <w:numPr>
          <w:ilvl w:val="0"/>
          <w:numId w:val="2"/>
        </w:numPr>
        <w:tabs>
          <w:tab w:val="left" w:pos="180"/>
        </w:tabs>
        <w:overflowPunct w:val="0"/>
        <w:autoSpaceDE w:val="0"/>
        <w:spacing w:after="0" w:line="225" w:lineRule="auto"/>
        <w:ind w:left="181" w:hanging="181"/>
        <w:jc w:val="both"/>
        <w:rPr>
          <w:rFonts w:ascii="Cambria" w:hAnsi="Cambria" w:cs="Cambria"/>
          <w:bCs/>
        </w:rPr>
      </w:pPr>
      <w:r w:rsidRPr="00453C29">
        <w:rPr>
          <w:rFonts w:ascii="Cambria" w:hAnsi="Cambria" w:cs="Cambria"/>
          <w:bCs/>
        </w:rPr>
        <w:t xml:space="preserve"> Proponer activamente un evento científico sobre el programa que podría realizarse en colaboración con el país anfitrión durante la reunión anual del programa. También se podría </w:t>
      </w:r>
      <w:r w:rsidRPr="00453C29">
        <w:rPr>
          <w:rFonts w:ascii="Cambria" w:hAnsi="Cambria" w:cs="Cambria"/>
          <w:bCs/>
        </w:rPr>
        <w:lastRenderedPageBreak/>
        <w:t xml:space="preserve">realizar durante el año en uno de los países miembros, en función de la agenda política </w:t>
      </w:r>
      <w:r w:rsidR="002C2234" w:rsidRPr="00453C29">
        <w:rPr>
          <w:rFonts w:ascii="Cambria" w:hAnsi="Cambria" w:cs="Cambria"/>
          <w:bCs/>
        </w:rPr>
        <w:t xml:space="preserve">nacional e </w:t>
      </w:r>
      <w:r w:rsidRPr="00453C29">
        <w:rPr>
          <w:rFonts w:ascii="Cambria" w:hAnsi="Cambria" w:cs="Cambria"/>
          <w:bCs/>
        </w:rPr>
        <w:t xml:space="preserve">internacional y de la disponibilidad presupuestaria de la </w:t>
      </w:r>
      <w:r w:rsidR="002C2234" w:rsidRPr="00453C29">
        <w:rPr>
          <w:rFonts w:ascii="Cambria" w:hAnsi="Cambria" w:cs="Cambria"/>
          <w:bCs/>
        </w:rPr>
        <w:t>Delegación regional de cooperación.</w:t>
      </w:r>
    </w:p>
    <w:p w14:paraId="7FCEFDC6" w14:textId="77777777" w:rsidR="00EC3197" w:rsidRPr="00453C29" w:rsidRDefault="00E22DC1" w:rsidP="00453C29">
      <w:pPr>
        <w:widowControl w:val="0"/>
        <w:numPr>
          <w:ilvl w:val="0"/>
          <w:numId w:val="2"/>
        </w:numPr>
        <w:tabs>
          <w:tab w:val="left" w:pos="180"/>
        </w:tabs>
        <w:overflowPunct w:val="0"/>
        <w:autoSpaceDE w:val="0"/>
        <w:spacing w:after="0" w:line="240" w:lineRule="auto"/>
        <w:ind w:left="181" w:hanging="181"/>
        <w:jc w:val="both"/>
        <w:rPr>
          <w:rFonts w:ascii="Cambria" w:hAnsi="Cambria" w:cs="Cambria"/>
          <w:bCs/>
        </w:rPr>
      </w:pPr>
      <w:r w:rsidRPr="00453C29">
        <w:rPr>
          <w:rFonts w:ascii="Cambria" w:hAnsi="Cambria" w:cs="Cambria"/>
          <w:bCs/>
        </w:rPr>
        <w:t xml:space="preserve">Evaluar los informes de avance y los informes finales de los proyectos financiados. </w:t>
      </w:r>
    </w:p>
    <w:p w14:paraId="42EA8B3E" w14:textId="77777777" w:rsidR="00EC3197" w:rsidRPr="00453C29" w:rsidRDefault="00EC3197" w:rsidP="00453C29">
      <w:pPr>
        <w:widowControl w:val="0"/>
        <w:autoSpaceDE w:val="0"/>
        <w:spacing w:after="0" w:line="252" w:lineRule="exact"/>
        <w:jc w:val="both"/>
        <w:rPr>
          <w:rFonts w:ascii="Cambria" w:hAnsi="Cambria" w:cs="Cambria"/>
          <w:bCs/>
        </w:rPr>
      </w:pPr>
    </w:p>
    <w:p w14:paraId="3AEC9C2C" w14:textId="77777777" w:rsidR="00EC3197" w:rsidRPr="00453C29" w:rsidRDefault="00E22DC1" w:rsidP="00453C29">
      <w:pPr>
        <w:widowControl w:val="0"/>
        <w:numPr>
          <w:ilvl w:val="1"/>
          <w:numId w:val="3"/>
        </w:numPr>
        <w:tabs>
          <w:tab w:val="left" w:pos="680"/>
        </w:tabs>
        <w:overflowPunct w:val="0"/>
        <w:autoSpaceDE w:val="0"/>
        <w:spacing w:after="0" w:line="240" w:lineRule="auto"/>
        <w:ind w:left="680" w:hanging="330"/>
        <w:jc w:val="both"/>
        <w:rPr>
          <w:rFonts w:ascii="Cambria" w:hAnsi="Cambria" w:cs="Cambria"/>
        </w:rPr>
      </w:pPr>
      <w:r w:rsidRPr="00453C29">
        <w:rPr>
          <w:rFonts w:ascii="Cambria" w:hAnsi="Cambria" w:cs="Cambria"/>
          <w:bCs/>
        </w:rPr>
        <w:t xml:space="preserve">Presidencia del Comité científico: </w:t>
      </w:r>
    </w:p>
    <w:p w14:paraId="223004E0" w14:textId="77777777" w:rsidR="00EC3197" w:rsidRPr="00453C29" w:rsidRDefault="00EC3197" w:rsidP="00453C29">
      <w:pPr>
        <w:widowControl w:val="0"/>
        <w:autoSpaceDE w:val="0"/>
        <w:spacing w:after="0" w:line="297" w:lineRule="exact"/>
        <w:jc w:val="both"/>
        <w:rPr>
          <w:rFonts w:ascii="Cambria" w:hAnsi="Cambria" w:cs="Cambria"/>
        </w:rPr>
      </w:pPr>
    </w:p>
    <w:p w14:paraId="2737C464" w14:textId="215CFF1C" w:rsidR="00EC3197" w:rsidRPr="00453C29" w:rsidRDefault="00E22DC1" w:rsidP="00453C29">
      <w:pPr>
        <w:widowControl w:val="0"/>
        <w:overflowPunct w:val="0"/>
        <w:autoSpaceDE w:val="0"/>
        <w:spacing w:after="0" w:line="232" w:lineRule="auto"/>
        <w:jc w:val="both"/>
        <w:rPr>
          <w:rFonts w:ascii="Cambria" w:hAnsi="Cambria" w:cs="Cambria"/>
        </w:rPr>
      </w:pPr>
      <w:r w:rsidRPr="00453C29">
        <w:rPr>
          <w:rFonts w:ascii="Cambria" w:hAnsi="Cambria" w:cs="Cambria"/>
          <w:bCs/>
        </w:rPr>
        <w:t xml:space="preserve">El Comité científico tiene una presidenta o un presidente, elegido(a) por sus miembros por un periodo de </w:t>
      </w:r>
      <w:r w:rsidR="0032311F" w:rsidRPr="00453C29">
        <w:rPr>
          <w:rFonts w:ascii="Cambria" w:hAnsi="Cambria" w:cs="Cambria"/>
          <w:bCs/>
        </w:rPr>
        <w:t>dos</w:t>
      </w:r>
      <w:r w:rsidRPr="00453C29">
        <w:rPr>
          <w:rFonts w:ascii="Cambria" w:hAnsi="Cambria" w:cs="Cambria"/>
          <w:bCs/>
        </w:rPr>
        <w:t xml:space="preserve"> años, prorrogable una vez por el mismo periodo. Coordina las actividades del Comité científico y es el o la interlocutor(a) de la Secretaría y del Comité directivo. Dirige las reuniones anuales del Comité científico y se encarga, con la ayuda de una o un asesor(a) de su elección, de la redacción del informe de la reunión del Comité científico. En colaboración con la Secretaria General del programa, redacta las cartas de aceptación y de rechazo de los proyectos con el apoyo de los miembros del Comité científico. </w:t>
      </w:r>
    </w:p>
    <w:p w14:paraId="217600F4" w14:textId="77777777" w:rsidR="00EC3197" w:rsidRPr="00453C29" w:rsidRDefault="00EC3197" w:rsidP="00453C29">
      <w:pPr>
        <w:widowControl w:val="0"/>
        <w:autoSpaceDE w:val="0"/>
        <w:spacing w:after="0" w:line="299" w:lineRule="exact"/>
        <w:jc w:val="both"/>
        <w:rPr>
          <w:rFonts w:ascii="Cambria" w:hAnsi="Cambria" w:cs="Cambria"/>
        </w:rPr>
      </w:pPr>
    </w:p>
    <w:p w14:paraId="470F5533" w14:textId="0E767463" w:rsidR="00EC3197" w:rsidRDefault="00E22DC1" w:rsidP="00453C29">
      <w:pPr>
        <w:widowControl w:val="0"/>
        <w:overflowPunct w:val="0"/>
        <w:autoSpaceDE w:val="0"/>
        <w:spacing w:after="0" w:line="218" w:lineRule="auto"/>
        <w:jc w:val="both"/>
        <w:rPr>
          <w:rFonts w:ascii="Cambria" w:hAnsi="Cambria" w:cs="Cambria"/>
          <w:bCs/>
        </w:rPr>
      </w:pPr>
      <w:r w:rsidRPr="00453C29">
        <w:rPr>
          <w:rFonts w:ascii="Cambria" w:hAnsi="Cambria" w:cs="Cambria"/>
          <w:bCs/>
        </w:rPr>
        <w:t xml:space="preserve">Toda renuncia debe ser comunicada por escrito a la Secretaría </w:t>
      </w:r>
      <w:r w:rsidR="0032311F" w:rsidRPr="00453C29">
        <w:rPr>
          <w:rFonts w:ascii="Cambria" w:hAnsi="Cambria" w:cs="Cambria"/>
          <w:bCs/>
        </w:rPr>
        <w:t xml:space="preserve">al menos dos meses </w:t>
      </w:r>
      <w:r w:rsidRPr="00453C29">
        <w:rPr>
          <w:rFonts w:ascii="Cambria" w:hAnsi="Cambria" w:cs="Cambria"/>
          <w:bCs/>
        </w:rPr>
        <w:t xml:space="preserve">antes de la reunión anual. La votación se realizará durante la reunión del Comité científico en videoconferencia, antes de la reunión anual. </w:t>
      </w:r>
    </w:p>
    <w:p w14:paraId="3D2DC2C8" w14:textId="77777777" w:rsidR="00453C29" w:rsidRPr="00453C29" w:rsidRDefault="00453C29" w:rsidP="00453C29">
      <w:pPr>
        <w:widowControl w:val="0"/>
        <w:overflowPunct w:val="0"/>
        <w:autoSpaceDE w:val="0"/>
        <w:spacing w:after="0" w:line="218" w:lineRule="auto"/>
        <w:jc w:val="both"/>
        <w:rPr>
          <w:rFonts w:ascii="Cambria" w:hAnsi="Cambria"/>
        </w:rPr>
      </w:pPr>
    </w:p>
    <w:p w14:paraId="32446716" w14:textId="74525FFB" w:rsidR="00EC3197" w:rsidRPr="00453C29" w:rsidRDefault="00E22DC1" w:rsidP="00453C29">
      <w:pPr>
        <w:widowControl w:val="0"/>
        <w:autoSpaceDE w:val="0"/>
        <w:spacing w:after="0" w:line="328" w:lineRule="exact"/>
        <w:jc w:val="both"/>
        <w:rPr>
          <w:rFonts w:ascii="Cambria" w:hAnsi="Cambria" w:cs="Cambria"/>
          <w:bCs/>
          <w:lang w:val="es-CL"/>
        </w:rPr>
      </w:pPr>
      <w:r w:rsidRPr="00453C29">
        <w:rPr>
          <w:rFonts w:ascii="Cambria" w:hAnsi="Cambria"/>
          <w:noProof/>
          <w:lang w:val="fr-FR" w:eastAsia="fr-FR"/>
        </w:rPr>
        <mc:AlternateContent>
          <mc:Choice Requires="wps">
            <w:drawing>
              <wp:anchor distT="0" distB="0" distL="114935" distR="114935" simplePos="0" relativeHeight="251657728" behindDoc="0" locked="0" layoutInCell="1" allowOverlap="1" wp14:anchorId="4E5FA3AB" wp14:editId="1A4A035C">
                <wp:simplePos x="0" y="0"/>
                <wp:positionH relativeFrom="column">
                  <wp:posOffset>-70485</wp:posOffset>
                </wp:positionH>
                <wp:positionV relativeFrom="paragraph">
                  <wp:posOffset>53340</wp:posOffset>
                </wp:positionV>
                <wp:extent cx="5946140" cy="23622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2362200"/>
                        </a:xfrm>
                        <a:prstGeom prst="rect">
                          <a:avLst/>
                        </a:prstGeom>
                        <a:solidFill>
                          <a:srgbClr val="FFFFFF"/>
                        </a:solidFill>
                        <a:ln w="6350" cmpd="sng">
                          <a:solidFill>
                            <a:srgbClr val="000000"/>
                          </a:solidFill>
                          <a:miter lim="800000"/>
                          <a:headEnd/>
                          <a:tailEnd/>
                        </a:ln>
                      </wps:spPr>
                      <wps:txbx>
                        <w:txbxContent>
                          <w:p w14:paraId="34DCDF2D" w14:textId="77777777" w:rsidR="00EC3197" w:rsidRPr="00453C29" w:rsidRDefault="00E22DC1">
                            <w:pPr>
                              <w:widowControl w:val="0"/>
                              <w:autoSpaceDE w:val="0"/>
                              <w:spacing w:after="120" w:line="237" w:lineRule="auto"/>
                              <w:ind w:left="3480"/>
                              <w:jc w:val="both"/>
                              <w:rPr>
                                <w:rFonts w:ascii="Cambria" w:hAnsi="Cambria" w:cs="Cambria"/>
                                <w:bCs/>
                                <w:u w:val="single"/>
                              </w:rPr>
                            </w:pPr>
                            <w:r w:rsidRPr="00453C29">
                              <w:rPr>
                                <w:rFonts w:ascii="Cambria" w:hAnsi="Cambria" w:cs="Cambria"/>
                                <w:bCs/>
                                <w:u w:val="single"/>
                              </w:rPr>
                              <w:t>Ética y confidencialidad</w:t>
                            </w:r>
                          </w:p>
                          <w:p w14:paraId="4DA7E869" w14:textId="2A56ACE5" w:rsidR="00EC3197" w:rsidRDefault="00E22DC1">
                            <w:pPr>
                              <w:widowControl w:val="0"/>
                              <w:autoSpaceDE w:val="0"/>
                              <w:spacing w:after="0"/>
                              <w:jc w:val="both"/>
                              <w:rPr>
                                <w:rFonts w:ascii="Cambria" w:hAnsi="Cambria" w:cs="Cambria"/>
                                <w:bCs/>
                              </w:rPr>
                            </w:pPr>
                            <w:r>
                              <w:rPr>
                                <w:rFonts w:ascii="Cambria" w:hAnsi="Cambria" w:cs="Cambria"/>
                                <w:bCs/>
                              </w:rPr>
                              <w:t xml:space="preserve">Los miembros del Comité científico y directivo no podrán </w:t>
                            </w:r>
                            <w:r w:rsidR="0032311F">
                              <w:rPr>
                                <w:rFonts w:ascii="Cambria" w:hAnsi="Cambria" w:cs="Cambria"/>
                                <w:bCs/>
                              </w:rPr>
                              <w:t xml:space="preserve">postular ni </w:t>
                            </w:r>
                            <w:r>
                              <w:rPr>
                                <w:rFonts w:ascii="Cambria" w:hAnsi="Cambria" w:cs="Cambria"/>
                                <w:bCs/>
                              </w:rPr>
                              <w:t>estar asociados a ningún proyecto presentado en el marco del programa CLIMAT-</w:t>
                            </w:r>
                            <w:proofErr w:type="spellStart"/>
                            <w:r>
                              <w:rPr>
                                <w:rFonts w:ascii="Cambria" w:hAnsi="Cambria" w:cs="Cambria"/>
                                <w:bCs/>
                              </w:rPr>
                              <w:t>AmSud</w:t>
                            </w:r>
                            <w:proofErr w:type="spellEnd"/>
                            <w:r>
                              <w:rPr>
                                <w:rFonts w:ascii="Cambria" w:hAnsi="Cambria" w:cs="Cambria"/>
                                <w:bCs/>
                              </w:rPr>
                              <w:t>. Cuando un miembro del Comité científico desea participar en un proyecto, deberá renunciar a su condición de miembro del Comité</w:t>
                            </w:r>
                            <w:r w:rsidR="0032311F">
                              <w:rPr>
                                <w:rFonts w:ascii="Cambria" w:hAnsi="Cambria" w:cs="Cambria"/>
                                <w:bCs/>
                              </w:rPr>
                              <w:t xml:space="preserve"> </w:t>
                            </w:r>
                            <w:r>
                              <w:rPr>
                                <w:rFonts w:ascii="Cambria" w:hAnsi="Cambria" w:cs="Cambria"/>
                                <w:bCs/>
                              </w:rPr>
                              <w:t>durante toda la duración del proyecto.</w:t>
                            </w:r>
                          </w:p>
                          <w:p w14:paraId="538D21F5" w14:textId="2158ADE7" w:rsidR="004F401D" w:rsidRDefault="004F401D">
                            <w:pPr>
                              <w:widowControl w:val="0"/>
                              <w:autoSpaceDE w:val="0"/>
                              <w:spacing w:after="0"/>
                              <w:jc w:val="both"/>
                              <w:rPr>
                                <w:rFonts w:ascii="Cambria" w:hAnsi="Cambria" w:cs="Cambria"/>
                                <w:bCs/>
                              </w:rPr>
                            </w:pPr>
                          </w:p>
                          <w:p w14:paraId="621439FA" w14:textId="15C7D17F" w:rsidR="004F401D" w:rsidRDefault="004F401D">
                            <w:pPr>
                              <w:widowControl w:val="0"/>
                              <w:autoSpaceDE w:val="0"/>
                              <w:spacing w:after="0"/>
                              <w:jc w:val="both"/>
                              <w:rPr>
                                <w:rFonts w:ascii="Cambria" w:hAnsi="Cambria"/>
                                <w:bCs/>
                              </w:rPr>
                            </w:pPr>
                            <w:r w:rsidRPr="00CF7923">
                              <w:rPr>
                                <w:rFonts w:ascii="Cambria" w:hAnsi="Cambria"/>
                                <w:bCs/>
                              </w:rPr>
                              <w:t>Se recomienda a las Instituciones que un miembro del Comité científico no sea miembro del Comité directivo</w:t>
                            </w:r>
                            <w:r>
                              <w:rPr>
                                <w:rFonts w:ascii="Cambria" w:hAnsi="Cambria"/>
                                <w:bCs/>
                              </w:rPr>
                              <w:t xml:space="preserve">, y que un miembro del Comité directivo no sea miembro del Comité científico. </w:t>
                            </w:r>
                          </w:p>
                          <w:p w14:paraId="2DBCA5FE" w14:textId="77777777" w:rsidR="004F401D" w:rsidRDefault="004F401D">
                            <w:pPr>
                              <w:widowControl w:val="0"/>
                              <w:autoSpaceDE w:val="0"/>
                              <w:spacing w:after="0"/>
                              <w:jc w:val="both"/>
                              <w:rPr>
                                <w:rFonts w:ascii="Cambria" w:hAnsi="Cambria" w:cs="Cambria"/>
                                <w:bCs/>
                              </w:rPr>
                            </w:pPr>
                          </w:p>
                          <w:p w14:paraId="3D8BDB5D" w14:textId="04B537EE" w:rsidR="00EC3197" w:rsidRDefault="00E22DC1">
                            <w:pPr>
                              <w:widowControl w:val="0"/>
                              <w:overflowPunct w:val="0"/>
                              <w:autoSpaceDE w:val="0"/>
                              <w:spacing w:after="0"/>
                              <w:jc w:val="both"/>
                            </w:pPr>
                            <w:r>
                              <w:rPr>
                                <w:rFonts w:ascii="Cambria" w:hAnsi="Cambria" w:cs="Cambria"/>
                                <w:bCs/>
                              </w:rPr>
                              <w:t>Los miembros del Comité deberán mantener la confidencialidad de las informaciones, evaluaciones y discusiones relativas a los proyectos CLIMAT-</w:t>
                            </w:r>
                            <w:proofErr w:type="spellStart"/>
                            <w:r>
                              <w:rPr>
                                <w:rFonts w:ascii="Cambria" w:hAnsi="Cambria" w:cs="Cambria"/>
                                <w:bCs/>
                              </w:rPr>
                              <w:t>AmSud</w:t>
                            </w:r>
                            <w:proofErr w:type="spellEnd"/>
                            <w:r>
                              <w:rPr>
                                <w:rFonts w:ascii="Cambria" w:hAnsi="Cambria" w:cs="Cambria"/>
                                <w:bCs/>
                              </w:rPr>
                              <w:t>.</w:t>
                            </w:r>
                          </w:p>
                          <w:p w14:paraId="396B42BF" w14:textId="77777777" w:rsidR="00EC3197" w:rsidRDefault="00EC31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5FA3AB" id="_x0000_t202" coordsize="21600,21600" o:spt="202" path="m,l,21600r21600,l21600,xe">
                <v:stroke joinstyle="miter"/>
                <v:path gradientshapeok="t" o:connecttype="rect"/>
              </v:shapetype>
              <v:shape id="Text Box 2" o:spid="_x0000_s1026" type="#_x0000_t202" style="position:absolute;left:0;text-align:left;margin-left:-5.55pt;margin-top:4.2pt;width:468.2pt;height:18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IELgIAAFwEAAAOAAAAZHJzL2Uyb0RvYy54bWysVNuO2yAQfa/Uf0C8N06ySZS14qy22aaq&#10;tL1Iu/0AjLGNCgwFEjv9+g7Ym1ptn6r6AQEzHA7nzHh312tFzsJ5Caagi9mcEmE4VNI0Bf36fHyz&#10;pcQHZiqmwIiCXoSnd/vXr3adzcUSWlCVcARBjM87W9A2BJtnmeet0MzPwAqDwRqcZgGXrskqxzpE&#10;1ypbzuebrANXWQdceI+7D0OQ7hN+XQsePte1F4GogiK3kEaXxjKO2X7H8sYx20o+0mD/wEIzafDS&#10;K9QDC4ycnPwDSkvuwEMdZhx0BnUtuUhvwNcs5r+95qllVqS3oDjeXmXy/w+Wfzp/cURW6B0lhmm0&#10;6Fn0gbyFniyjOp31OSY9WUwLPW7HzPhSbx+Bf/PEwKFlphH3zkHXClYhu0U8mU2ODjg+gpTdR6jw&#10;GnYKkID62ukIiGIQREeXLldnIhWOm+vb1WaxwhDH2PJms0Tv0x0sfzlunQ/vBWgSJwV1aH2CZ+dH&#10;HyIdlr+kJPqgZHWUSqWFa8qDcuTMsEyO6RvR/TRNGdIVdHOzjkS0RdG8aQYxpml+ijZP39/QtAxY&#10;+krqgm6vSSyPEr4zVSrMwKQa5shemVHTKOMgaOjLfvSohOqC6joYShxbEictuB+UdFjeSPX7iTlB&#10;ifpg0KGo5xr7IS1W2+0tLtw0Uk4jzHCEKmigZJgewtBDJ+tk0+JNQ00YuEdXa5n0jvYPrEbeWMLJ&#10;hrHdYo9M1ynr109h/xMAAP//AwBQSwMEFAAGAAgAAAAhAGIrltfeAAAACQEAAA8AAABkcnMvZG93&#10;bnJldi54bWxMj8FOwzAQRO9I/IO1SNxaO21AIcSpIgTiUC4tcHfjJQ7E68h208DX457guJrRm7fV&#10;ZrYDm9CH3pGEbCmAIbVO99RJeHt9WhTAQlSk1eAIJXxjgE19eVGpUrsT7XDax44lCIVSSTAxjiXn&#10;oTVoVVi6ESllH85bFdPpO669OiW4HfhKiFtuVU9pwagRHwy2X/ujlbDOXUOfP6rZued3M8Wt8Pzl&#10;Ucrrq7m5BxZxjn9lOOsndaiT08EdSQc2SFhkWZaqEoocWMrvVjdrYIcEL0QOvK74/w/qXwAAAP//&#10;AwBQSwECLQAUAAYACAAAACEAtoM4kv4AAADhAQAAEwAAAAAAAAAAAAAAAAAAAAAAW0NvbnRlbnRf&#10;VHlwZXNdLnhtbFBLAQItABQABgAIAAAAIQA4/SH/1gAAAJQBAAALAAAAAAAAAAAAAAAAAC8BAABf&#10;cmVscy8ucmVsc1BLAQItABQABgAIAAAAIQAKmDIELgIAAFwEAAAOAAAAAAAAAAAAAAAAAC4CAABk&#10;cnMvZTJvRG9jLnhtbFBLAQItABQABgAIAAAAIQBiK5bX3gAAAAkBAAAPAAAAAAAAAAAAAAAAAIgE&#10;AABkcnMvZG93bnJldi54bWxQSwUGAAAAAAQABADzAAAAkwUAAAAA&#10;" strokeweight=".5pt">
                <v:textbox inset="7.45pt,3.85pt,7.45pt,3.85pt">
                  <w:txbxContent>
                    <w:p w14:paraId="34DCDF2D" w14:textId="77777777" w:rsidR="00EC3197" w:rsidRPr="00453C29" w:rsidRDefault="00E22DC1">
                      <w:pPr>
                        <w:widowControl w:val="0"/>
                        <w:autoSpaceDE w:val="0"/>
                        <w:spacing w:after="120" w:line="237" w:lineRule="auto"/>
                        <w:ind w:left="3480"/>
                        <w:jc w:val="both"/>
                        <w:rPr>
                          <w:rFonts w:ascii="Cambria" w:hAnsi="Cambria" w:cs="Cambria"/>
                          <w:bCs/>
                          <w:u w:val="single"/>
                        </w:rPr>
                      </w:pPr>
                      <w:r w:rsidRPr="00453C29">
                        <w:rPr>
                          <w:rFonts w:ascii="Cambria" w:hAnsi="Cambria" w:cs="Cambria"/>
                          <w:bCs/>
                          <w:u w:val="single"/>
                        </w:rPr>
                        <w:t>Ética y confidencialidad</w:t>
                      </w:r>
                    </w:p>
                    <w:p w14:paraId="4DA7E869" w14:textId="2A56ACE5" w:rsidR="00EC3197" w:rsidRDefault="00E22DC1">
                      <w:pPr>
                        <w:widowControl w:val="0"/>
                        <w:autoSpaceDE w:val="0"/>
                        <w:spacing w:after="0"/>
                        <w:jc w:val="both"/>
                        <w:rPr>
                          <w:rFonts w:ascii="Cambria" w:hAnsi="Cambria" w:cs="Cambria"/>
                          <w:bCs/>
                        </w:rPr>
                      </w:pPr>
                      <w:r>
                        <w:rPr>
                          <w:rFonts w:ascii="Cambria" w:hAnsi="Cambria" w:cs="Cambria"/>
                          <w:bCs/>
                        </w:rPr>
                        <w:t xml:space="preserve">Los miembros del Comité científico y directivo no podrán </w:t>
                      </w:r>
                      <w:r w:rsidR="0032311F">
                        <w:rPr>
                          <w:rFonts w:ascii="Cambria" w:hAnsi="Cambria" w:cs="Cambria"/>
                          <w:bCs/>
                        </w:rPr>
                        <w:t xml:space="preserve">postular ni </w:t>
                      </w:r>
                      <w:r>
                        <w:rPr>
                          <w:rFonts w:ascii="Cambria" w:hAnsi="Cambria" w:cs="Cambria"/>
                          <w:bCs/>
                        </w:rPr>
                        <w:t>estar asociados a ningún proyecto presentado en el marco del programa CLIMAT-AmSud. Cuando un miembro del Comité científico desea participar en un proyecto, deberá renunciar a su condición de miembro del Comité</w:t>
                      </w:r>
                      <w:r w:rsidR="0032311F">
                        <w:rPr>
                          <w:rFonts w:ascii="Cambria" w:hAnsi="Cambria" w:cs="Cambria"/>
                          <w:bCs/>
                        </w:rPr>
                        <w:t xml:space="preserve"> </w:t>
                      </w:r>
                      <w:r>
                        <w:rPr>
                          <w:rFonts w:ascii="Cambria" w:hAnsi="Cambria" w:cs="Cambria"/>
                          <w:bCs/>
                        </w:rPr>
                        <w:t>durante toda la duración del proyecto.</w:t>
                      </w:r>
                    </w:p>
                    <w:p w14:paraId="538D21F5" w14:textId="2158ADE7" w:rsidR="004F401D" w:rsidRDefault="004F401D">
                      <w:pPr>
                        <w:widowControl w:val="0"/>
                        <w:autoSpaceDE w:val="0"/>
                        <w:spacing w:after="0"/>
                        <w:jc w:val="both"/>
                        <w:rPr>
                          <w:rFonts w:ascii="Cambria" w:hAnsi="Cambria" w:cs="Cambria"/>
                          <w:bCs/>
                        </w:rPr>
                      </w:pPr>
                    </w:p>
                    <w:p w14:paraId="621439FA" w14:textId="15C7D17F" w:rsidR="004F401D" w:rsidRDefault="004F401D">
                      <w:pPr>
                        <w:widowControl w:val="0"/>
                        <w:autoSpaceDE w:val="0"/>
                        <w:spacing w:after="0"/>
                        <w:jc w:val="both"/>
                        <w:rPr>
                          <w:rFonts w:ascii="Cambria" w:hAnsi="Cambria"/>
                          <w:bCs/>
                        </w:rPr>
                      </w:pPr>
                      <w:r w:rsidRPr="00CF7923">
                        <w:rPr>
                          <w:rFonts w:ascii="Cambria" w:hAnsi="Cambria"/>
                          <w:bCs/>
                        </w:rPr>
                        <w:t>Se recomienda a las Instituciones que un miembro del Comité científico no sea miembro del Comité directivo</w:t>
                      </w:r>
                      <w:r>
                        <w:rPr>
                          <w:rFonts w:ascii="Cambria" w:hAnsi="Cambria"/>
                          <w:bCs/>
                        </w:rPr>
                        <w:t xml:space="preserve">, y que un miembro del Comité directivo no sea miembro del Comité científico. </w:t>
                      </w:r>
                    </w:p>
                    <w:p w14:paraId="2DBCA5FE" w14:textId="77777777" w:rsidR="004F401D" w:rsidRDefault="004F401D">
                      <w:pPr>
                        <w:widowControl w:val="0"/>
                        <w:autoSpaceDE w:val="0"/>
                        <w:spacing w:after="0"/>
                        <w:jc w:val="both"/>
                        <w:rPr>
                          <w:rFonts w:ascii="Cambria" w:hAnsi="Cambria" w:cs="Cambria"/>
                          <w:bCs/>
                        </w:rPr>
                      </w:pPr>
                    </w:p>
                    <w:p w14:paraId="3D8BDB5D" w14:textId="04B537EE" w:rsidR="00EC3197" w:rsidRDefault="00E22DC1">
                      <w:pPr>
                        <w:widowControl w:val="0"/>
                        <w:overflowPunct w:val="0"/>
                        <w:autoSpaceDE w:val="0"/>
                        <w:spacing w:after="0"/>
                        <w:jc w:val="both"/>
                      </w:pPr>
                      <w:r>
                        <w:rPr>
                          <w:rFonts w:ascii="Cambria" w:hAnsi="Cambria" w:cs="Cambria"/>
                          <w:bCs/>
                        </w:rPr>
                        <w:t>Los miembros del Comité deberán mantener la confidencialidad de las informaciones, evaluaciones y discusiones relativas a los proyectos CLIMAT-AmSud.</w:t>
                      </w:r>
                    </w:p>
                    <w:p w14:paraId="396B42BF" w14:textId="77777777" w:rsidR="00EC3197" w:rsidRDefault="00EC3197"/>
                  </w:txbxContent>
                </v:textbox>
              </v:shape>
            </w:pict>
          </mc:Fallback>
        </mc:AlternateContent>
      </w:r>
    </w:p>
    <w:p w14:paraId="05337D81" w14:textId="77777777" w:rsidR="00EC3197" w:rsidRPr="00453C29" w:rsidRDefault="00EC3197" w:rsidP="00453C29">
      <w:pPr>
        <w:widowControl w:val="0"/>
        <w:autoSpaceDE w:val="0"/>
        <w:spacing w:after="0" w:line="328" w:lineRule="exact"/>
        <w:jc w:val="both"/>
        <w:rPr>
          <w:rFonts w:ascii="Cambria" w:hAnsi="Cambria" w:cs="Cambria"/>
          <w:bCs/>
        </w:rPr>
      </w:pPr>
    </w:p>
    <w:p w14:paraId="23626E6B" w14:textId="77777777" w:rsidR="00EC3197" w:rsidRPr="00453C29" w:rsidRDefault="00EC3197" w:rsidP="00453C29">
      <w:pPr>
        <w:widowControl w:val="0"/>
        <w:autoSpaceDE w:val="0"/>
        <w:spacing w:after="0" w:line="328" w:lineRule="exact"/>
        <w:jc w:val="both"/>
        <w:rPr>
          <w:rFonts w:ascii="Cambria" w:hAnsi="Cambria" w:cs="Cambria"/>
          <w:bCs/>
        </w:rPr>
      </w:pPr>
    </w:p>
    <w:p w14:paraId="1232CD53" w14:textId="77777777" w:rsidR="00EC3197" w:rsidRPr="00453C29" w:rsidRDefault="00EC3197" w:rsidP="00453C29">
      <w:pPr>
        <w:widowControl w:val="0"/>
        <w:autoSpaceDE w:val="0"/>
        <w:spacing w:after="0" w:line="328" w:lineRule="exact"/>
        <w:jc w:val="both"/>
        <w:rPr>
          <w:rFonts w:ascii="Cambria" w:hAnsi="Cambria" w:cs="Cambria"/>
          <w:bCs/>
        </w:rPr>
      </w:pPr>
    </w:p>
    <w:p w14:paraId="41FBA372" w14:textId="77777777" w:rsidR="00EC3197" w:rsidRPr="00453C29" w:rsidRDefault="00EC3197" w:rsidP="00453C29">
      <w:pPr>
        <w:widowControl w:val="0"/>
        <w:autoSpaceDE w:val="0"/>
        <w:spacing w:after="0" w:line="328" w:lineRule="exact"/>
        <w:jc w:val="both"/>
        <w:rPr>
          <w:rFonts w:ascii="Cambria" w:hAnsi="Cambria" w:cs="Cambria"/>
          <w:bCs/>
        </w:rPr>
      </w:pPr>
    </w:p>
    <w:p w14:paraId="6DBA3264" w14:textId="77777777" w:rsidR="00EC3197" w:rsidRPr="00453C29" w:rsidRDefault="00EC3197" w:rsidP="00453C29">
      <w:pPr>
        <w:widowControl w:val="0"/>
        <w:autoSpaceDE w:val="0"/>
        <w:spacing w:after="0" w:line="328" w:lineRule="exact"/>
        <w:jc w:val="both"/>
        <w:rPr>
          <w:rFonts w:ascii="Cambria" w:hAnsi="Cambria" w:cs="Cambria"/>
          <w:bCs/>
        </w:rPr>
      </w:pPr>
    </w:p>
    <w:p w14:paraId="1B2C0856" w14:textId="77777777" w:rsidR="00EC3197" w:rsidRPr="00453C29" w:rsidRDefault="00EC3197" w:rsidP="00453C29">
      <w:pPr>
        <w:widowControl w:val="0"/>
        <w:autoSpaceDE w:val="0"/>
        <w:spacing w:after="0" w:line="328" w:lineRule="exact"/>
        <w:jc w:val="both"/>
        <w:rPr>
          <w:rFonts w:ascii="Cambria" w:hAnsi="Cambria" w:cs="Cambria"/>
          <w:bCs/>
        </w:rPr>
      </w:pPr>
    </w:p>
    <w:p w14:paraId="03489533" w14:textId="77777777" w:rsidR="00EC3197" w:rsidRPr="00453C29" w:rsidRDefault="00EC3197" w:rsidP="00453C29">
      <w:pPr>
        <w:widowControl w:val="0"/>
        <w:autoSpaceDE w:val="0"/>
        <w:spacing w:after="0" w:line="328" w:lineRule="exact"/>
        <w:jc w:val="both"/>
        <w:rPr>
          <w:rFonts w:ascii="Cambria" w:hAnsi="Cambria" w:cs="Cambria"/>
          <w:bCs/>
        </w:rPr>
      </w:pPr>
    </w:p>
    <w:p w14:paraId="129083B9" w14:textId="77777777" w:rsidR="00EC3197" w:rsidRPr="00453C29" w:rsidRDefault="00EC3197" w:rsidP="00453C29">
      <w:pPr>
        <w:widowControl w:val="0"/>
        <w:autoSpaceDE w:val="0"/>
        <w:spacing w:after="0" w:line="328" w:lineRule="exact"/>
        <w:jc w:val="both"/>
        <w:rPr>
          <w:rFonts w:ascii="Cambria" w:hAnsi="Cambria" w:cs="Cambria"/>
        </w:rPr>
      </w:pPr>
    </w:p>
    <w:p w14:paraId="4D19FA8B" w14:textId="77777777" w:rsidR="00EC3197" w:rsidRPr="00453C29" w:rsidRDefault="00EC3197" w:rsidP="00453C29">
      <w:pPr>
        <w:widowControl w:val="0"/>
        <w:autoSpaceDE w:val="0"/>
        <w:spacing w:after="0" w:line="237" w:lineRule="auto"/>
        <w:jc w:val="both"/>
        <w:rPr>
          <w:rFonts w:ascii="Cambria" w:hAnsi="Cambria" w:cs="Cambria"/>
          <w:bCs/>
          <w:u w:val="single"/>
        </w:rPr>
      </w:pPr>
    </w:p>
    <w:p w14:paraId="4CF93288" w14:textId="77777777" w:rsidR="004F401D" w:rsidRPr="00453C29" w:rsidRDefault="004F401D" w:rsidP="00453C29">
      <w:pPr>
        <w:widowControl w:val="0"/>
        <w:autoSpaceDE w:val="0"/>
        <w:spacing w:after="0" w:line="237" w:lineRule="auto"/>
        <w:jc w:val="both"/>
        <w:rPr>
          <w:rFonts w:ascii="Cambria" w:hAnsi="Cambria" w:cs="Cambria"/>
          <w:bCs/>
          <w:u w:val="single"/>
        </w:rPr>
      </w:pPr>
    </w:p>
    <w:p w14:paraId="65F321E8" w14:textId="77777777" w:rsidR="004F401D" w:rsidRPr="00453C29" w:rsidRDefault="004F401D" w:rsidP="00453C29">
      <w:pPr>
        <w:widowControl w:val="0"/>
        <w:autoSpaceDE w:val="0"/>
        <w:spacing w:after="0" w:line="237" w:lineRule="auto"/>
        <w:jc w:val="both"/>
        <w:rPr>
          <w:rFonts w:ascii="Cambria" w:hAnsi="Cambria" w:cs="Cambria"/>
          <w:bCs/>
          <w:u w:val="single"/>
        </w:rPr>
      </w:pPr>
    </w:p>
    <w:p w14:paraId="6730E007" w14:textId="77777777" w:rsidR="004F401D" w:rsidRPr="00453C29" w:rsidRDefault="004F401D" w:rsidP="00453C29">
      <w:pPr>
        <w:widowControl w:val="0"/>
        <w:autoSpaceDE w:val="0"/>
        <w:spacing w:after="0" w:line="237" w:lineRule="auto"/>
        <w:jc w:val="both"/>
        <w:rPr>
          <w:rFonts w:ascii="Cambria" w:hAnsi="Cambria" w:cs="Cambria"/>
          <w:bCs/>
          <w:u w:val="single"/>
        </w:rPr>
      </w:pPr>
    </w:p>
    <w:p w14:paraId="78AD8906" w14:textId="231E946D"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5: La Secretaría</w:t>
      </w:r>
    </w:p>
    <w:p w14:paraId="13DFC9DE" w14:textId="5EBFF3E4" w:rsidR="00EC3197" w:rsidRPr="00453C29" w:rsidRDefault="00EC3197" w:rsidP="00453C29">
      <w:pPr>
        <w:widowControl w:val="0"/>
        <w:autoSpaceDE w:val="0"/>
        <w:spacing w:after="0" w:line="249" w:lineRule="exact"/>
        <w:jc w:val="both"/>
        <w:rPr>
          <w:rFonts w:ascii="Cambria" w:hAnsi="Cambria" w:cs="Cambria"/>
        </w:rPr>
      </w:pPr>
    </w:p>
    <w:p w14:paraId="0B50048C"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1)  La institución a cargo de la Secretaría:</w:t>
      </w:r>
    </w:p>
    <w:p w14:paraId="17CB197F" w14:textId="77777777" w:rsidR="00EC3197" w:rsidRPr="00453C29" w:rsidRDefault="00EC3197" w:rsidP="00453C29">
      <w:pPr>
        <w:widowControl w:val="0"/>
        <w:autoSpaceDE w:val="0"/>
        <w:spacing w:after="0" w:line="300" w:lineRule="exact"/>
        <w:jc w:val="both"/>
        <w:rPr>
          <w:rFonts w:ascii="Cambria" w:hAnsi="Cambria" w:cs="Cambria"/>
        </w:rPr>
      </w:pPr>
    </w:p>
    <w:p w14:paraId="659DDE2C"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La Secretaría está a cargo de una institución participante del programa. Puede ser transferida a otra institución sudamericana participante que se proponga y se ratifica por el Comité directivo durante la reunión anual.</w:t>
      </w:r>
    </w:p>
    <w:p w14:paraId="7461314C" w14:textId="77777777" w:rsidR="00EC3197" w:rsidRPr="00453C29" w:rsidRDefault="00EC3197" w:rsidP="00453C29">
      <w:pPr>
        <w:widowControl w:val="0"/>
        <w:autoSpaceDE w:val="0"/>
        <w:spacing w:after="0" w:line="250" w:lineRule="exact"/>
        <w:jc w:val="both"/>
        <w:rPr>
          <w:rFonts w:ascii="Cambria" w:hAnsi="Cambria" w:cs="Cambria"/>
        </w:rPr>
      </w:pPr>
    </w:p>
    <w:p w14:paraId="4FAD1F5A" w14:textId="77777777" w:rsidR="00EC3197" w:rsidRPr="00453C29" w:rsidRDefault="00E22DC1" w:rsidP="00453C29">
      <w:pPr>
        <w:widowControl w:val="0"/>
        <w:numPr>
          <w:ilvl w:val="1"/>
          <w:numId w:val="1"/>
        </w:numPr>
        <w:tabs>
          <w:tab w:val="left" w:pos="680"/>
        </w:tabs>
        <w:overflowPunct w:val="0"/>
        <w:autoSpaceDE w:val="0"/>
        <w:spacing w:after="0" w:line="240" w:lineRule="auto"/>
        <w:ind w:left="680" w:hanging="330"/>
        <w:jc w:val="both"/>
        <w:rPr>
          <w:rFonts w:ascii="Cambria" w:hAnsi="Cambria" w:cs="Cambria"/>
          <w:bCs/>
        </w:rPr>
      </w:pPr>
      <w:r w:rsidRPr="00453C29">
        <w:rPr>
          <w:rFonts w:ascii="Cambria" w:hAnsi="Cambria" w:cs="Cambria"/>
          <w:bCs/>
        </w:rPr>
        <w:t xml:space="preserve">Sus funciones son: </w:t>
      </w:r>
    </w:p>
    <w:p w14:paraId="3F98AB84" w14:textId="77777777" w:rsidR="00EC3197" w:rsidRPr="00453C29" w:rsidRDefault="00EC3197" w:rsidP="00453C29">
      <w:pPr>
        <w:widowControl w:val="0"/>
        <w:autoSpaceDE w:val="0"/>
        <w:spacing w:after="0" w:line="299" w:lineRule="exact"/>
        <w:jc w:val="both"/>
        <w:rPr>
          <w:rFonts w:ascii="Cambria" w:hAnsi="Cambria" w:cs="Cambria"/>
          <w:bCs/>
        </w:rPr>
      </w:pPr>
    </w:p>
    <w:p w14:paraId="5EF8CF67" w14:textId="77777777" w:rsidR="00EC3197" w:rsidRPr="00453C29" w:rsidRDefault="00E22DC1" w:rsidP="00453C29">
      <w:pPr>
        <w:widowControl w:val="0"/>
        <w:numPr>
          <w:ilvl w:val="0"/>
          <w:numId w:val="1"/>
        </w:numPr>
        <w:tabs>
          <w:tab w:val="left" w:pos="180"/>
        </w:tabs>
        <w:overflowPunct w:val="0"/>
        <w:autoSpaceDE w:val="0"/>
        <w:spacing w:after="0" w:line="218" w:lineRule="auto"/>
        <w:ind w:left="180" w:hanging="180"/>
        <w:jc w:val="both"/>
        <w:rPr>
          <w:rFonts w:ascii="Cambria" w:hAnsi="Cambria" w:cs="Cambria"/>
          <w:bCs/>
        </w:rPr>
      </w:pPr>
      <w:r w:rsidRPr="00453C29">
        <w:rPr>
          <w:rFonts w:ascii="Cambria" w:hAnsi="Cambria" w:cs="Cambria"/>
          <w:bCs/>
        </w:rPr>
        <w:lastRenderedPageBreak/>
        <w:t>Preparar la redacción de la convocatoria anual y transmitirla a todas las instituciones participantes</w:t>
      </w:r>
    </w:p>
    <w:p w14:paraId="0A398434" w14:textId="77777777" w:rsidR="00EC3197" w:rsidRPr="00453C29" w:rsidRDefault="00EC3197" w:rsidP="00453C29">
      <w:pPr>
        <w:widowControl w:val="0"/>
        <w:autoSpaceDE w:val="0"/>
        <w:spacing w:after="0" w:line="4" w:lineRule="exact"/>
        <w:jc w:val="both"/>
        <w:rPr>
          <w:rFonts w:ascii="Cambria" w:hAnsi="Cambria" w:cs="Cambria"/>
          <w:bCs/>
        </w:rPr>
      </w:pPr>
    </w:p>
    <w:p w14:paraId="5B9173F0" w14:textId="77777777" w:rsidR="00EC3197" w:rsidRPr="00453C29" w:rsidRDefault="00E22DC1" w:rsidP="00453C29">
      <w:pPr>
        <w:widowControl w:val="0"/>
        <w:numPr>
          <w:ilvl w:val="0"/>
          <w:numId w:val="1"/>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 xml:space="preserve">Recibir las propuestas y verificar la admisibilidad de los proyectos </w:t>
      </w:r>
    </w:p>
    <w:p w14:paraId="7619AF1A" w14:textId="77777777" w:rsidR="00EC3197" w:rsidRPr="00453C29" w:rsidRDefault="00EC3197" w:rsidP="00453C29">
      <w:pPr>
        <w:widowControl w:val="0"/>
        <w:autoSpaceDE w:val="0"/>
        <w:spacing w:after="0" w:line="3" w:lineRule="exact"/>
        <w:jc w:val="both"/>
        <w:rPr>
          <w:rFonts w:ascii="Cambria" w:hAnsi="Cambria" w:cs="Cambria"/>
          <w:bCs/>
        </w:rPr>
      </w:pPr>
    </w:p>
    <w:p w14:paraId="525F6E62" w14:textId="77777777" w:rsidR="00EC3197" w:rsidRPr="00453C29" w:rsidRDefault="00E22DC1" w:rsidP="00453C29">
      <w:pPr>
        <w:widowControl w:val="0"/>
        <w:numPr>
          <w:ilvl w:val="0"/>
          <w:numId w:val="1"/>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Verificar la recepción de los proyectos por parte de las instituciones involucradas</w:t>
      </w:r>
    </w:p>
    <w:p w14:paraId="321A7BD8" w14:textId="77777777" w:rsidR="00EC3197" w:rsidRPr="00453C29" w:rsidRDefault="00EC3197" w:rsidP="00453C29">
      <w:pPr>
        <w:widowControl w:val="0"/>
        <w:autoSpaceDE w:val="0"/>
        <w:spacing w:after="0" w:line="52" w:lineRule="exact"/>
        <w:jc w:val="both"/>
        <w:rPr>
          <w:rFonts w:ascii="Cambria" w:hAnsi="Cambria" w:cs="Cambria"/>
          <w:bCs/>
        </w:rPr>
      </w:pPr>
    </w:p>
    <w:p w14:paraId="3D0DE9EE" w14:textId="77777777" w:rsidR="00EC3197" w:rsidRPr="00453C29" w:rsidRDefault="00E22DC1" w:rsidP="00453C29">
      <w:pPr>
        <w:widowControl w:val="0"/>
        <w:numPr>
          <w:ilvl w:val="0"/>
          <w:numId w:val="1"/>
        </w:numPr>
        <w:tabs>
          <w:tab w:val="left" w:pos="180"/>
        </w:tabs>
        <w:overflowPunct w:val="0"/>
        <w:autoSpaceDE w:val="0"/>
        <w:spacing w:after="0" w:line="218" w:lineRule="auto"/>
        <w:ind w:left="180" w:hanging="180"/>
        <w:jc w:val="both"/>
        <w:rPr>
          <w:rFonts w:ascii="Cambria" w:hAnsi="Cambria" w:cs="Cambria"/>
          <w:bCs/>
        </w:rPr>
      </w:pPr>
      <w:r w:rsidRPr="00453C29">
        <w:rPr>
          <w:rFonts w:ascii="Cambria" w:hAnsi="Cambria" w:cs="Cambria"/>
          <w:bCs/>
        </w:rPr>
        <w:t>Coordinar el proceso de evaluación de los proyectos en colaboración con el Comité científico (envío y recepción de las evaluaciones de los expertos externos)</w:t>
      </w:r>
    </w:p>
    <w:p w14:paraId="59D42ED8" w14:textId="77777777" w:rsidR="00EC3197" w:rsidRPr="00453C29" w:rsidRDefault="00EC3197" w:rsidP="00453C29">
      <w:pPr>
        <w:widowControl w:val="0"/>
        <w:autoSpaceDE w:val="0"/>
        <w:spacing w:after="0" w:line="7" w:lineRule="exact"/>
        <w:jc w:val="both"/>
        <w:rPr>
          <w:rFonts w:ascii="Cambria" w:hAnsi="Cambria" w:cs="Cambria"/>
          <w:bCs/>
        </w:rPr>
      </w:pPr>
    </w:p>
    <w:p w14:paraId="3C15F713" w14:textId="78294EAC" w:rsidR="00EC3197" w:rsidRPr="00453C29" w:rsidRDefault="00E22DC1" w:rsidP="00453C29">
      <w:pPr>
        <w:widowControl w:val="0"/>
        <w:numPr>
          <w:ilvl w:val="0"/>
          <w:numId w:val="1"/>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 xml:space="preserve">Actualizar </w:t>
      </w:r>
      <w:r w:rsidR="0032311F" w:rsidRPr="00453C29">
        <w:rPr>
          <w:rFonts w:ascii="Cambria" w:hAnsi="Cambria" w:cs="Cambria"/>
          <w:bCs/>
        </w:rPr>
        <w:t xml:space="preserve">y poner a disposición </w:t>
      </w:r>
      <w:r w:rsidRPr="00453C29">
        <w:rPr>
          <w:rFonts w:ascii="Cambria" w:hAnsi="Cambria" w:cs="Cambria"/>
          <w:bCs/>
        </w:rPr>
        <w:t>una base de datos de los evaluadores externos</w:t>
      </w:r>
    </w:p>
    <w:p w14:paraId="31B46F3E" w14:textId="77777777" w:rsidR="00EC3197" w:rsidRPr="00453C29" w:rsidRDefault="00EC3197" w:rsidP="00453C29">
      <w:pPr>
        <w:widowControl w:val="0"/>
        <w:autoSpaceDE w:val="0"/>
        <w:spacing w:after="0" w:line="49" w:lineRule="exact"/>
        <w:jc w:val="both"/>
        <w:rPr>
          <w:rFonts w:ascii="Cambria" w:hAnsi="Cambria" w:cs="Cambria"/>
          <w:bCs/>
        </w:rPr>
      </w:pPr>
    </w:p>
    <w:p w14:paraId="721C611B" w14:textId="77777777" w:rsidR="00EC3197" w:rsidRPr="00453C29" w:rsidRDefault="00E22DC1" w:rsidP="00453C29">
      <w:pPr>
        <w:widowControl w:val="0"/>
        <w:numPr>
          <w:ilvl w:val="0"/>
          <w:numId w:val="1"/>
        </w:numPr>
        <w:tabs>
          <w:tab w:val="left" w:pos="180"/>
        </w:tabs>
        <w:overflowPunct w:val="0"/>
        <w:autoSpaceDE w:val="0"/>
        <w:spacing w:after="0" w:line="218" w:lineRule="auto"/>
        <w:ind w:left="180" w:hanging="180"/>
        <w:jc w:val="both"/>
        <w:rPr>
          <w:rFonts w:ascii="Cambria" w:hAnsi="Cambria" w:cs="Cambria"/>
          <w:bCs/>
        </w:rPr>
      </w:pPr>
      <w:r w:rsidRPr="00453C29">
        <w:rPr>
          <w:rFonts w:ascii="Cambria" w:hAnsi="Cambria" w:cs="Cambria"/>
          <w:bCs/>
        </w:rPr>
        <w:t>Solicitar los informes de avance y los informes finales de los proyectos al coordinador internacional y distribuirlos a los Comités</w:t>
      </w:r>
    </w:p>
    <w:p w14:paraId="45C642DE" w14:textId="77777777" w:rsidR="00EC3197" w:rsidRPr="00453C29" w:rsidRDefault="00EC3197" w:rsidP="00453C29">
      <w:pPr>
        <w:widowControl w:val="0"/>
        <w:autoSpaceDE w:val="0"/>
        <w:spacing w:after="0" w:line="51" w:lineRule="exact"/>
        <w:jc w:val="both"/>
        <w:rPr>
          <w:rFonts w:ascii="Cambria" w:hAnsi="Cambria" w:cs="Cambria"/>
          <w:bCs/>
        </w:rPr>
      </w:pPr>
    </w:p>
    <w:p w14:paraId="62001471" w14:textId="0E996DF4" w:rsidR="00EC3197" w:rsidRPr="00453C29" w:rsidRDefault="0032311F" w:rsidP="00453C29">
      <w:pPr>
        <w:widowControl w:val="0"/>
        <w:numPr>
          <w:ilvl w:val="0"/>
          <w:numId w:val="1"/>
        </w:numPr>
        <w:tabs>
          <w:tab w:val="left" w:pos="180"/>
        </w:tabs>
        <w:overflowPunct w:val="0"/>
        <w:autoSpaceDE w:val="0"/>
        <w:spacing w:after="0" w:line="218" w:lineRule="auto"/>
        <w:ind w:left="180" w:hanging="180"/>
        <w:jc w:val="both"/>
        <w:rPr>
          <w:rFonts w:ascii="Cambria" w:hAnsi="Cambria" w:cs="Cambria"/>
          <w:bCs/>
        </w:rPr>
      </w:pPr>
      <w:r w:rsidRPr="00453C29">
        <w:rPr>
          <w:rFonts w:ascii="Cambria" w:hAnsi="Cambria" w:cs="Cambria"/>
          <w:bCs/>
        </w:rPr>
        <w:t xml:space="preserve">Co-organizar </w:t>
      </w:r>
      <w:r w:rsidR="00E22DC1" w:rsidRPr="00453C29">
        <w:rPr>
          <w:rFonts w:ascii="Cambria" w:hAnsi="Cambria" w:cs="Cambria"/>
          <w:bCs/>
        </w:rPr>
        <w:t>la reunión anual de los Comités directivos en colaboración con las instituciones del país anfitrión y</w:t>
      </w:r>
      <w:r w:rsidRPr="00453C29">
        <w:rPr>
          <w:rFonts w:ascii="Cambria" w:hAnsi="Cambria" w:cs="Cambria"/>
          <w:bCs/>
        </w:rPr>
        <w:t xml:space="preserve"> organizar</w:t>
      </w:r>
      <w:r w:rsidR="00E22DC1" w:rsidRPr="00453C29">
        <w:rPr>
          <w:rFonts w:ascii="Cambria" w:hAnsi="Cambria" w:cs="Cambria"/>
          <w:bCs/>
        </w:rPr>
        <w:t xml:space="preserve"> las reuniones en videoconferencia del Comité científico</w:t>
      </w:r>
    </w:p>
    <w:p w14:paraId="381D0C11" w14:textId="77777777" w:rsidR="00EC3197" w:rsidRPr="00453C29" w:rsidRDefault="00E22DC1" w:rsidP="00453C29">
      <w:pPr>
        <w:widowControl w:val="0"/>
        <w:overflowPunct w:val="0"/>
        <w:autoSpaceDE w:val="0"/>
        <w:spacing w:after="0" w:line="216" w:lineRule="auto"/>
        <w:ind w:left="180" w:hanging="175"/>
        <w:jc w:val="both"/>
        <w:rPr>
          <w:rFonts w:ascii="Cambria" w:hAnsi="Cambria" w:cs="Cambria"/>
        </w:rPr>
      </w:pPr>
      <w:r w:rsidRPr="00453C29">
        <w:rPr>
          <w:rFonts w:ascii="Cambria" w:hAnsi="Cambria" w:cs="Cambria"/>
          <w:bCs/>
        </w:rPr>
        <w:t xml:space="preserve">- Apoyar la organización de un evento científico en colaboración con el Comité científico </w:t>
      </w:r>
    </w:p>
    <w:p w14:paraId="4D64B9EC" w14:textId="77777777" w:rsidR="00EC3197" w:rsidRPr="00453C29" w:rsidRDefault="00EC3197" w:rsidP="00453C29">
      <w:pPr>
        <w:widowControl w:val="0"/>
        <w:autoSpaceDE w:val="0"/>
        <w:spacing w:after="0" w:line="7" w:lineRule="exact"/>
        <w:jc w:val="both"/>
        <w:rPr>
          <w:rFonts w:ascii="Cambria" w:hAnsi="Cambria" w:cs="Cambria"/>
        </w:rPr>
      </w:pPr>
    </w:p>
    <w:p w14:paraId="2C3D7318" w14:textId="77777777" w:rsidR="00EC3197" w:rsidRPr="00453C29" w:rsidRDefault="00E22DC1" w:rsidP="00453C29">
      <w:pPr>
        <w:widowControl w:val="0"/>
        <w:numPr>
          <w:ilvl w:val="0"/>
          <w:numId w:val="6"/>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Actualizar y animar el sitio web del programa</w:t>
      </w:r>
    </w:p>
    <w:p w14:paraId="4C7529D3" w14:textId="77777777" w:rsidR="00EC3197" w:rsidRPr="00453C29" w:rsidRDefault="00EC3197" w:rsidP="00453C29">
      <w:pPr>
        <w:widowControl w:val="0"/>
        <w:autoSpaceDE w:val="0"/>
        <w:spacing w:after="0" w:line="14" w:lineRule="exact"/>
        <w:jc w:val="both"/>
        <w:rPr>
          <w:rFonts w:ascii="Cambria" w:hAnsi="Cambria" w:cs="Cambria"/>
          <w:bCs/>
        </w:rPr>
      </w:pPr>
    </w:p>
    <w:p w14:paraId="580E5648" w14:textId="57C4F03F" w:rsidR="00064EEC" w:rsidRDefault="00E22DC1" w:rsidP="00453C29">
      <w:pPr>
        <w:widowControl w:val="0"/>
        <w:numPr>
          <w:ilvl w:val="0"/>
          <w:numId w:val="6"/>
        </w:numPr>
        <w:tabs>
          <w:tab w:val="left" w:pos="180"/>
        </w:tabs>
        <w:overflowPunct w:val="0"/>
        <w:autoSpaceDE w:val="0"/>
        <w:spacing w:after="0" w:line="237" w:lineRule="auto"/>
        <w:ind w:left="180" w:hanging="180"/>
        <w:jc w:val="both"/>
        <w:rPr>
          <w:rFonts w:ascii="Cambria" w:hAnsi="Cambria" w:cs="Cambria"/>
        </w:rPr>
      </w:pPr>
      <w:r w:rsidRPr="00453C29">
        <w:rPr>
          <w:rFonts w:ascii="Cambria" w:hAnsi="Cambria" w:cs="Cambria"/>
          <w:bCs/>
        </w:rPr>
        <w:t xml:space="preserve">Facilitar los contactos entre los potenciales </w:t>
      </w:r>
      <w:r w:rsidR="00064EEC" w:rsidRPr="00453C29">
        <w:rPr>
          <w:rFonts w:ascii="Cambria" w:hAnsi="Cambria" w:cs="Cambria"/>
          <w:bCs/>
        </w:rPr>
        <w:t>co</w:t>
      </w:r>
      <w:r w:rsidR="00F219DF" w:rsidRPr="00453C29">
        <w:rPr>
          <w:rFonts w:ascii="Cambria" w:hAnsi="Cambria" w:cs="Cambria"/>
          <w:bCs/>
        </w:rPr>
        <w:t xml:space="preserve">ordinadores </w:t>
      </w:r>
      <w:r w:rsidRPr="00453C29">
        <w:rPr>
          <w:rFonts w:ascii="Cambria" w:hAnsi="Cambria" w:cs="Cambria"/>
          <w:bCs/>
        </w:rPr>
        <w:t>científicos de proyectos a través del</w:t>
      </w:r>
      <w:r w:rsidR="00064EEC" w:rsidRPr="00453C29">
        <w:rPr>
          <w:rFonts w:ascii="Cambria" w:hAnsi="Cambria" w:cs="Cambria"/>
          <w:bCs/>
        </w:rPr>
        <w:t xml:space="preserve"> sitio web del programa</w:t>
      </w:r>
    </w:p>
    <w:p w14:paraId="39417974" w14:textId="77777777" w:rsidR="00453C29" w:rsidRPr="00453C29" w:rsidRDefault="00453C29" w:rsidP="00453C29">
      <w:pPr>
        <w:widowControl w:val="0"/>
        <w:tabs>
          <w:tab w:val="left" w:pos="180"/>
        </w:tabs>
        <w:overflowPunct w:val="0"/>
        <w:autoSpaceDE w:val="0"/>
        <w:spacing w:after="0" w:line="237" w:lineRule="auto"/>
        <w:jc w:val="both"/>
        <w:rPr>
          <w:rFonts w:ascii="Cambria" w:hAnsi="Cambria" w:cs="Cambria"/>
        </w:rPr>
      </w:pPr>
    </w:p>
    <w:p w14:paraId="59B248D0" w14:textId="77777777" w:rsidR="00EC3197" w:rsidRPr="00453C29" w:rsidRDefault="00E22DC1" w:rsidP="00453C29">
      <w:pPr>
        <w:widowControl w:val="0"/>
        <w:autoSpaceDE w:val="0"/>
        <w:spacing w:after="0" w:line="240" w:lineRule="auto"/>
        <w:jc w:val="both"/>
        <w:rPr>
          <w:rFonts w:ascii="Cambria" w:hAnsi="Cambria" w:cs="Cambria"/>
        </w:rPr>
      </w:pPr>
      <w:r w:rsidRPr="00453C29">
        <w:rPr>
          <w:rFonts w:ascii="Cambria" w:hAnsi="Cambria" w:cs="Cambria"/>
          <w:bCs/>
          <w:u w:val="single"/>
        </w:rPr>
        <w:t>Artículo 6: La Delegación regional de cooperación para América del Sur</w:t>
      </w:r>
    </w:p>
    <w:p w14:paraId="27A029F5" w14:textId="77777777" w:rsidR="00EC3197" w:rsidRPr="00453C29" w:rsidRDefault="00EC3197" w:rsidP="00453C29">
      <w:pPr>
        <w:widowControl w:val="0"/>
        <w:autoSpaceDE w:val="0"/>
        <w:spacing w:after="0" w:line="297" w:lineRule="exact"/>
        <w:jc w:val="both"/>
        <w:rPr>
          <w:rFonts w:ascii="Cambria" w:hAnsi="Cambria" w:cs="Cambria"/>
        </w:rPr>
      </w:pPr>
    </w:p>
    <w:p w14:paraId="4676600A" w14:textId="77777777" w:rsidR="00EC3197" w:rsidRPr="00453C29" w:rsidRDefault="00E22DC1" w:rsidP="00453C29">
      <w:pPr>
        <w:widowControl w:val="0"/>
        <w:overflowPunct w:val="0"/>
        <w:autoSpaceDE w:val="0"/>
        <w:spacing w:after="0" w:line="220" w:lineRule="auto"/>
        <w:jc w:val="both"/>
        <w:rPr>
          <w:rFonts w:ascii="Cambria" w:hAnsi="Cambria" w:cs="Cambria"/>
        </w:rPr>
      </w:pPr>
      <w:r w:rsidRPr="00453C29">
        <w:rPr>
          <w:rFonts w:ascii="Cambria" w:hAnsi="Cambria" w:cs="Cambria"/>
          <w:bCs/>
        </w:rPr>
        <w:t>El papel de la Delegación regional es apoyar la coordinación de las actividades del programa, en cooperación con la Secretaría. En particular:</w:t>
      </w:r>
    </w:p>
    <w:p w14:paraId="464F36C6" w14:textId="77777777" w:rsidR="00EC3197" w:rsidRPr="00453C29" w:rsidRDefault="00EC3197" w:rsidP="00453C29">
      <w:pPr>
        <w:widowControl w:val="0"/>
        <w:autoSpaceDE w:val="0"/>
        <w:spacing w:after="0" w:line="50" w:lineRule="exact"/>
        <w:jc w:val="both"/>
        <w:rPr>
          <w:rFonts w:ascii="Cambria" w:hAnsi="Cambria" w:cs="Cambria"/>
        </w:rPr>
      </w:pPr>
    </w:p>
    <w:p w14:paraId="67F52D48" w14:textId="2AE5ACFC" w:rsidR="00EC3197" w:rsidRPr="00453C29" w:rsidRDefault="00E22DC1" w:rsidP="00453C29">
      <w:pPr>
        <w:widowControl w:val="0"/>
        <w:overflowPunct w:val="0"/>
        <w:autoSpaceDE w:val="0"/>
        <w:spacing w:after="0" w:line="216" w:lineRule="auto"/>
        <w:ind w:left="180" w:hanging="175"/>
        <w:jc w:val="both"/>
        <w:rPr>
          <w:rFonts w:ascii="Cambria" w:hAnsi="Cambria" w:cs="Cambria"/>
        </w:rPr>
      </w:pPr>
      <w:r w:rsidRPr="00453C29">
        <w:rPr>
          <w:rFonts w:ascii="Cambria" w:hAnsi="Cambria" w:cs="Cambria"/>
          <w:bCs/>
        </w:rPr>
        <w:t xml:space="preserve">- Asegura el </w:t>
      </w:r>
      <w:proofErr w:type="spellStart"/>
      <w:r w:rsidRPr="00453C29">
        <w:rPr>
          <w:rFonts w:ascii="Cambria" w:hAnsi="Cambria" w:cs="Cambria"/>
          <w:bCs/>
        </w:rPr>
        <w:t>co</w:t>
      </w:r>
      <w:proofErr w:type="spellEnd"/>
      <w:r w:rsidRPr="00453C29">
        <w:rPr>
          <w:rFonts w:ascii="Cambria" w:hAnsi="Cambria" w:cs="Cambria"/>
          <w:bCs/>
        </w:rPr>
        <w:t xml:space="preserve">-financiamiento del programa y la organización de las reuniones anuales y de </w:t>
      </w:r>
      <w:r w:rsidR="00F93D4B" w:rsidRPr="00453C29">
        <w:rPr>
          <w:rFonts w:ascii="Cambria" w:hAnsi="Cambria" w:cs="Cambria"/>
          <w:bCs/>
        </w:rPr>
        <w:t>los eventos</w:t>
      </w:r>
      <w:r w:rsidRPr="00453C29">
        <w:rPr>
          <w:rFonts w:ascii="Cambria" w:hAnsi="Cambria" w:cs="Cambria"/>
          <w:bCs/>
        </w:rPr>
        <w:t xml:space="preserve"> científic</w:t>
      </w:r>
      <w:r w:rsidR="00F93D4B" w:rsidRPr="00453C29">
        <w:rPr>
          <w:rFonts w:ascii="Cambria" w:hAnsi="Cambria" w:cs="Cambria"/>
          <w:bCs/>
        </w:rPr>
        <w:t>os</w:t>
      </w:r>
      <w:r w:rsidRPr="00453C29">
        <w:rPr>
          <w:rFonts w:ascii="Cambria" w:hAnsi="Cambria" w:cs="Cambria"/>
          <w:bCs/>
        </w:rPr>
        <w:t xml:space="preserve"> en América </w:t>
      </w:r>
      <w:r w:rsidR="00F93D4B" w:rsidRPr="00453C29">
        <w:rPr>
          <w:rFonts w:ascii="Cambria" w:hAnsi="Cambria" w:cs="Cambria"/>
          <w:bCs/>
        </w:rPr>
        <w:t>del Sur</w:t>
      </w:r>
      <w:r w:rsidRPr="00453C29">
        <w:rPr>
          <w:rFonts w:ascii="Cambria" w:hAnsi="Cambria" w:cs="Cambria"/>
          <w:bCs/>
        </w:rPr>
        <w:t>, según la disponibilidad presupuestaria</w:t>
      </w:r>
    </w:p>
    <w:p w14:paraId="43D71DD0" w14:textId="77777777" w:rsidR="00EC3197" w:rsidRPr="00453C29" w:rsidRDefault="00EC3197" w:rsidP="00453C29">
      <w:pPr>
        <w:widowControl w:val="0"/>
        <w:autoSpaceDE w:val="0"/>
        <w:spacing w:after="0" w:line="7" w:lineRule="exact"/>
        <w:jc w:val="both"/>
        <w:rPr>
          <w:rFonts w:ascii="Cambria" w:hAnsi="Cambria" w:cs="Cambria"/>
        </w:rPr>
      </w:pPr>
    </w:p>
    <w:p w14:paraId="2E9F9BAA" w14:textId="77777777" w:rsidR="00EC3197" w:rsidRPr="00453C29" w:rsidRDefault="00E22DC1" w:rsidP="00453C29">
      <w:pPr>
        <w:widowControl w:val="0"/>
        <w:numPr>
          <w:ilvl w:val="0"/>
          <w:numId w:val="4"/>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Co-preside las reuniones del Comité directivo</w:t>
      </w:r>
    </w:p>
    <w:p w14:paraId="3C23A033" w14:textId="77777777" w:rsidR="00EC3197" w:rsidRPr="00453C29" w:rsidRDefault="00E22DC1" w:rsidP="00453C29">
      <w:pPr>
        <w:widowControl w:val="0"/>
        <w:numPr>
          <w:ilvl w:val="0"/>
          <w:numId w:val="4"/>
        </w:numPr>
        <w:tabs>
          <w:tab w:val="left" w:pos="180"/>
        </w:tabs>
        <w:overflowPunct w:val="0"/>
        <w:autoSpaceDE w:val="0"/>
        <w:spacing w:after="0" w:line="240" w:lineRule="auto"/>
        <w:ind w:left="180" w:hanging="180"/>
        <w:jc w:val="both"/>
        <w:rPr>
          <w:rFonts w:ascii="Cambria" w:hAnsi="Cambria" w:cs="Cambria"/>
          <w:bCs/>
        </w:rPr>
      </w:pPr>
      <w:r w:rsidRPr="00453C29">
        <w:rPr>
          <w:rFonts w:ascii="Cambria" w:hAnsi="Cambria" w:cs="Cambria"/>
          <w:bCs/>
        </w:rPr>
        <w:t xml:space="preserve">Rinde cuentas al Ministerio de Europa y de Asuntos Exteriores de Francia (MEAE) sobre el conjunto de las actividades del programa. </w:t>
      </w:r>
    </w:p>
    <w:p w14:paraId="3DC59D65" w14:textId="77777777" w:rsidR="00EC3197" w:rsidRPr="00453C29" w:rsidRDefault="00EC3197" w:rsidP="00453C29">
      <w:pPr>
        <w:widowControl w:val="0"/>
        <w:overflowPunct w:val="0"/>
        <w:autoSpaceDE w:val="0"/>
        <w:spacing w:after="0" w:line="218" w:lineRule="auto"/>
        <w:jc w:val="both"/>
        <w:rPr>
          <w:rFonts w:ascii="Cambria" w:hAnsi="Cambria" w:cs="Cambria"/>
          <w:bCs/>
        </w:rPr>
      </w:pPr>
    </w:p>
    <w:p w14:paraId="6133EF80" w14:textId="77777777" w:rsidR="00EC3197" w:rsidRPr="00453C29" w:rsidRDefault="00E22DC1" w:rsidP="00453C29">
      <w:pPr>
        <w:widowControl w:val="0"/>
        <w:overflowPunct w:val="0"/>
        <w:autoSpaceDE w:val="0"/>
        <w:spacing w:after="0" w:line="218" w:lineRule="auto"/>
        <w:jc w:val="both"/>
        <w:rPr>
          <w:rFonts w:ascii="Cambria" w:hAnsi="Cambria" w:cs="Cambria"/>
          <w:bCs/>
        </w:rPr>
      </w:pPr>
      <w:r w:rsidRPr="00453C29">
        <w:rPr>
          <w:rFonts w:ascii="Cambria" w:hAnsi="Cambria" w:cs="Cambria"/>
          <w:bCs/>
          <w:u w:val="single"/>
        </w:rPr>
        <w:t>Artículo 7: Decisiones propias al funcionamiento interno del programa</w:t>
      </w:r>
    </w:p>
    <w:p w14:paraId="2077EA1A" w14:textId="77777777" w:rsidR="00EC3197" w:rsidRPr="00453C29" w:rsidRDefault="00EC3197" w:rsidP="00453C29">
      <w:pPr>
        <w:widowControl w:val="0"/>
        <w:overflowPunct w:val="0"/>
        <w:autoSpaceDE w:val="0"/>
        <w:spacing w:after="0" w:line="218" w:lineRule="auto"/>
        <w:jc w:val="both"/>
        <w:rPr>
          <w:rFonts w:ascii="Cambria" w:hAnsi="Cambria" w:cs="Cambria"/>
          <w:bCs/>
        </w:rPr>
      </w:pPr>
    </w:p>
    <w:p w14:paraId="335CB0CD" w14:textId="77777777" w:rsidR="00EC3197" w:rsidRPr="00453C29" w:rsidRDefault="00E22DC1" w:rsidP="00453C29">
      <w:pPr>
        <w:jc w:val="both"/>
        <w:rPr>
          <w:rFonts w:ascii="Cambria" w:hAnsi="Cambria" w:cs="Cambria"/>
          <w:lang w:val="es-MX"/>
        </w:rPr>
      </w:pPr>
      <w:r w:rsidRPr="00453C29">
        <w:rPr>
          <w:rFonts w:ascii="Cambria" w:hAnsi="Cambria" w:cs="Cambria"/>
          <w:lang w:val="es-MX"/>
        </w:rPr>
        <w:t>Considerando los distintos niveles de decisiones a tomar y discutir en el marco del programa CLIMAT-</w:t>
      </w:r>
      <w:proofErr w:type="spellStart"/>
      <w:r w:rsidRPr="00453C29">
        <w:rPr>
          <w:rFonts w:ascii="Cambria" w:hAnsi="Cambria" w:cs="Cambria"/>
          <w:lang w:val="es-MX"/>
        </w:rPr>
        <w:t>AmSud</w:t>
      </w:r>
      <w:proofErr w:type="spellEnd"/>
      <w:r w:rsidRPr="00453C29">
        <w:rPr>
          <w:rFonts w:ascii="Cambria" w:hAnsi="Cambria" w:cs="Cambria"/>
          <w:lang w:val="es-MX"/>
        </w:rPr>
        <w:t>, se establece el siguiente funcionamiento:</w:t>
      </w:r>
    </w:p>
    <w:p w14:paraId="05F77BA6" w14:textId="36B54006" w:rsidR="00EC3197" w:rsidRPr="00453C29" w:rsidRDefault="00E22DC1" w:rsidP="00453C29">
      <w:pPr>
        <w:pStyle w:val="Paragraphedeliste1"/>
        <w:numPr>
          <w:ilvl w:val="0"/>
          <w:numId w:val="11"/>
        </w:numPr>
        <w:jc w:val="both"/>
        <w:rPr>
          <w:rFonts w:ascii="Cambria" w:hAnsi="Cambria" w:cs="Cambria"/>
          <w:lang w:val="es-MX"/>
        </w:rPr>
      </w:pPr>
      <w:r w:rsidRPr="00453C29">
        <w:rPr>
          <w:rFonts w:ascii="Cambria" w:hAnsi="Cambria" w:cs="Cambria"/>
          <w:lang w:val="es-MX"/>
        </w:rPr>
        <w:t xml:space="preserve">Las decisiones políticas e inherentes a la organización y al funcionamiento del programa, estarán a cargo de </w:t>
      </w:r>
      <w:r w:rsidR="000C4197" w:rsidRPr="00453C29">
        <w:rPr>
          <w:rFonts w:ascii="Cambria" w:hAnsi="Cambria" w:cs="Cambria"/>
          <w:lang w:val="es-MX"/>
        </w:rPr>
        <w:t>los miembros del Comité directivo del programa</w:t>
      </w:r>
      <w:r w:rsidRPr="00453C29">
        <w:rPr>
          <w:rFonts w:ascii="Cambria" w:hAnsi="Cambria" w:cs="Cambria"/>
          <w:lang w:val="es-MX"/>
        </w:rPr>
        <w:t xml:space="preserve">. </w:t>
      </w:r>
    </w:p>
    <w:p w14:paraId="024F3440" w14:textId="77777777" w:rsidR="00EC3197" w:rsidRPr="00453C29" w:rsidRDefault="00E22DC1" w:rsidP="00453C29">
      <w:pPr>
        <w:pStyle w:val="Paragraphedeliste1"/>
        <w:numPr>
          <w:ilvl w:val="0"/>
          <w:numId w:val="11"/>
        </w:numPr>
        <w:jc w:val="both"/>
        <w:rPr>
          <w:rFonts w:ascii="Cambria" w:hAnsi="Cambria" w:cs="Cambria"/>
          <w:lang w:val="es-MX"/>
        </w:rPr>
      </w:pPr>
      <w:r w:rsidRPr="00453C29">
        <w:rPr>
          <w:rFonts w:ascii="Cambria" w:hAnsi="Cambria" w:cs="Cambria"/>
          <w:lang w:val="es-MX"/>
        </w:rPr>
        <w:t>Las decisiones de aporte financiero a los proyectos radicarán en cada una de las instituciones miembros del Comité directivo. Serán miembros del Comité directivo todas las instituciones financiadoras de los proyectos.</w:t>
      </w:r>
    </w:p>
    <w:p w14:paraId="33941D6B" w14:textId="77777777" w:rsidR="00EC3197" w:rsidRPr="00453C29" w:rsidRDefault="00E22DC1" w:rsidP="00453C29">
      <w:pPr>
        <w:pStyle w:val="Paragraphedeliste1"/>
        <w:numPr>
          <w:ilvl w:val="0"/>
          <w:numId w:val="11"/>
        </w:numPr>
        <w:jc w:val="both"/>
        <w:rPr>
          <w:rFonts w:ascii="Cambria" w:hAnsi="Cambria" w:cs="Cambria"/>
          <w:bCs/>
          <w:u w:val="single"/>
        </w:rPr>
      </w:pPr>
      <w:r w:rsidRPr="00453C29">
        <w:rPr>
          <w:rFonts w:ascii="Cambria" w:hAnsi="Cambria" w:cs="Cambria"/>
          <w:lang w:val="es-MX"/>
        </w:rPr>
        <w:t>Las recomendaciones científicas emanarán del Comité científico, cuyos miembros son designados por las instituciones representadas en el Comité directivo.</w:t>
      </w:r>
    </w:p>
    <w:p w14:paraId="5439651E" w14:textId="77777777" w:rsidR="00EC3197" w:rsidRPr="00453C29" w:rsidRDefault="00E22DC1" w:rsidP="00453C29">
      <w:pPr>
        <w:widowControl w:val="0"/>
        <w:autoSpaceDE w:val="0"/>
        <w:spacing w:after="0" w:line="240" w:lineRule="auto"/>
        <w:jc w:val="both"/>
        <w:rPr>
          <w:rFonts w:ascii="Cambria" w:hAnsi="Cambria" w:cs="Cambria"/>
        </w:rPr>
      </w:pPr>
      <w:r w:rsidRPr="00453C29">
        <w:rPr>
          <w:rFonts w:ascii="Cambria" w:hAnsi="Cambria" w:cs="Cambria"/>
          <w:bCs/>
          <w:u w:val="single"/>
        </w:rPr>
        <w:t>Artículo 8: Reunión anual del Comité directivo</w:t>
      </w:r>
    </w:p>
    <w:p w14:paraId="38E9192C" w14:textId="77777777" w:rsidR="00EC3197" w:rsidRPr="00453C29" w:rsidRDefault="00EC3197" w:rsidP="00453C29">
      <w:pPr>
        <w:widowControl w:val="0"/>
        <w:autoSpaceDE w:val="0"/>
        <w:spacing w:after="0" w:line="300" w:lineRule="exact"/>
        <w:jc w:val="both"/>
        <w:rPr>
          <w:rFonts w:ascii="Cambria" w:hAnsi="Cambria" w:cs="Cambria"/>
        </w:rPr>
      </w:pPr>
    </w:p>
    <w:p w14:paraId="61778EB0" w14:textId="77777777" w:rsidR="00EC3197" w:rsidRPr="00453C29" w:rsidRDefault="00E22DC1" w:rsidP="00453C29">
      <w:pPr>
        <w:widowControl w:val="0"/>
        <w:overflowPunct w:val="0"/>
        <w:autoSpaceDE w:val="0"/>
        <w:spacing w:after="0" w:line="230" w:lineRule="auto"/>
        <w:jc w:val="both"/>
        <w:rPr>
          <w:rFonts w:ascii="Cambria" w:hAnsi="Cambria" w:cs="Cambria"/>
        </w:rPr>
      </w:pPr>
      <w:r w:rsidRPr="00453C29">
        <w:rPr>
          <w:rFonts w:ascii="Cambria" w:hAnsi="Cambria" w:cs="Cambria"/>
          <w:bCs/>
        </w:rPr>
        <w:lastRenderedPageBreak/>
        <w:t xml:space="preserve">El Comité directivo CLIMAT </w:t>
      </w:r>
      <w:proofErr w:type="spellStart"/>
      <w:r w:rsidRPr="00453C29">
        <w:rPr>
          <w:rFonts w:ascii="Cambria" w:hAnsi="Cambria" w:cs="Cambria"/>
          <w:bCs/>
        </w:rPr>
        <w:t>AmSud</w:t>
      </w:r>
      <w:proofErr w:type="spellEnd"/>
      <w:r w:rsidRPr="00453C29">
        <w:rPr>
          <w:rFonts w:ascii="Cambria" w:hAnsi="Cambria" w:cs="Cambria"/>
          <w:bCs/>
        </w:rPr>
        <w:t xml:space="preserve"> y </w:t>
      </w:r>
      <w:proofErr w:type="gramStart"/>
      <w:r w:rsidRPr="00453C29">
        <w:rPr>
          <w:rFonts w:ascii="Cambria" w:hAnsi="Cambria" w:cs="Cambria"/>
          <w:bCs/>
        </w:rPr>
        <w:t>el(</w:t>
      </w:r>
      <w:proofErr w:type="gramEnd"/>
      <w:r w:rsidRPr="00453C29">
        <w:rPr>
          <w:rFonts w:ascii="Cambria" w:hAnsi="Cambria" w:cs="Cambria"/>
          <w:bCs/>
        </w:rPr>
        <w:t xml:space="preserve">la) Presidente(a) del Comité científico CLIMAT </w:t>
      </w:r>
      <w:proofErr w:type="spellStart"/>
      <w:r w:rsidRPr="00453C29">
        <w:rPr>
          <w:rFonts w:ascii="Cambria" w:hAnsi="Cambria" w:cs="Cambria"/>
          <w:bCs/>
        </w:rPr>
        <w:t>AmSud</w:t>
      </w:r>
      <w:proofErr w:type="spellEnd"/>
      <w:r w:rsidRPr="00453C29">
        <w:rPr>
          <w:rFonts w:ascii="Cambria" w:hAnsi="Cambria" w:cs="Cambria"/>
          <w:bCs/>
        </w:rPr>
        <w:t xml:space="preserve">, con la presencia de la Secretaría del programa, se reúnen una vez al año en el último trimestre del año. La fecha y el lugar se determinan durante la reunión anual por los Comités directivos de los programas STIC, MATH y CLIMAT </w:t>
      </w:r>
      <w:proofErr w:type="spellStart"/>
      <w:r w:rsidRPr="00453C29">
        <w:rPr>
          <w:rFonts w:ascii="Cambria" w:hAnsi="Cambria" w:cs="Cambria"/>
          <w:bCs/>
        </w:rPr>
        <w:t>AmSud</w:t>
      </w:r>
      <w:proofErr w:type="spellEnd"/>
      <w:r w:rsidRPr="00453C29">
        <w:rPr>
          <w:rFonts w:ascii="Cambria" w:hAnsi="Cambria" w:cs="Cambria"/>
          <w:bCs/>
        </w:rPr>
        <w:t xml:space="preserve"> a partir de las propuestas de la(s) institución(es) de los países que desean ser anfitriones en coordinación con todos los miembros de los Comités directivos de los tres programas. Cada país sudamericano miembro debe ser anfitrión en su turno de la reunión anual de los Comités directivos.</w:t>
      </w:r>
    </w:p>
    <w:p w14:paraId="42A9F0BF" w14:textId="77777777" w:rsidR="00EC3197" w:rsidRPr="00453C29" w:rsidRDefault="00EC3197" w:rsidP="00453C29">
      <w:pPr>
        <w:widowControl w:val="0"/>
        <w:autoSpaceDE w:val="0"/>
        <w:spacing w:after="0" w:line="301" w:lineRule="exact"/>
        <w:jc w:val="both"/>
        <w:rPr>
          <w:rFonts w:ascii="Cambria" w:hAnsi="Cambria" w:cs="Cambria"/>
        </w:rPr>
      </w:pPr>
    </w:p>
    <w:p w14:paraId="0C859E11"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país anfitrión entrega un apoyo logístico y se encarga de la organización de la reunión anual con la ayuda de la Secretaría.</w:t>
      </w:r>
    </w:p>
    <w:p w14:paraId="7D0D9B02" w14:textId="77777777" w:rsidR="00EC3197" w:rsidRPr="00453C29" w:rsidRDefault="00EC3197" w:rsidP="00453C29">
      <w:pPr>
        <w:widowControl w:val="0"/>
        <w:autoSpaceDE w:val="0"/>
        <w:spacing w:after="0" w:line="298" w:lineRule="exact"/>
        <w:jc w:val="both"/>
        <w:rPr>
          <w:rFonts w:ascii="Cambria" w:hAnsi="Cambria" w:cs="Cambria"/>
        </w:rPr>
      </w:pPr>
    </w:p>
    <w:p w14:paraId="0E009BB5" w14:textId="77777777" w:rsidR="00EC3197" w:rsidRPr="00453C29" w:rsidRDefault="00E22DC1" w:rsidP="00453C29">
      <w:pPr>
        <w:widowControl w:val="0"/>
        <w:overflowPunct w:val="0"/>
        <w:autoSpaceDE w:val="0"/>
        <w:spacing w:after="0" w:line="235" w:lineRule="auto"/>
        <w:jc w:val="both"/>
        <w:rPr>
          <w:rFonts w:ascii="Cambria" w:hAnsi="Cambria" w:cs="Cambria"/>
        </w:rPr>
      </w:pPr>
      <w:r w:rsidRPr="00453C29">
        <w:rPr>
          <w:rFonts w:ascii="Cambria" w:hAnsi="Cambria" w:cs="Cambria"/>
          <w:bCs/>
        </w:rPr>
        <w:t>El acta de la reunión anual es redactada por la Secretaría, leída al final de la reunión en presencia de todos los participantes y firmada por los miembros de los Comités directivos. En esta acta constan los proyectos aceptados, los financiamientos otorgados por cada institución, la fecha y el lugar de la próxima reunión de los Comités directivos y las eventuales modificaciones al programa e incorporaciones de nuevas instituciones. Toda decisión que figura en el acta debe ser respetada por las instituciones participantes del programa.</w:t>
      </w:r>
    </w:p>
    <w:p w14:paraId="48622B85" w14:textId="77777777" w:rsidR="00EC3197" w:rsidRPr="00453C29" w:rsidRDefault="00EC3197" w:rsidP="00453C29">
      <w:pPr>
        <w:widowControl w:val="0"/>
        <w:autoSpaceDE w:val="0"/>
        <w:spacing w:after="0" w:line="301" w:lineRule="exact"/>
        <w:jc w:val="both"/>
        <w:rPr>
          <w:rFonts w:ascii="Cambria" w:hAnsi="Cambria" w:cs="Cambria"/>
        </w:rPr>
      </w:pPr>
    </w:p>
    <w:p w14:paraId="792C7311" w14:textId="0B08529E" w:rsidR="00EC3197" w:rsidRPr="00453C29" w:rsidRDefault="00E22DC1" w:rsidP="00453C29">
      <w:pPr>
        <w:widowControl w:val="0"/>
        <w:overflowPunct w:val="0"/>
        <w:autoSpaceDE w:val="0"/>
        <w:spacing w:after="0" w:line="230" w:lineRule="auto"/>
        <w:jc w:val="both"/>
        <w:rPr>
          <w:rFonts w:ascii="Cambria" w:hAnsi="Cambria" w:cs="Cambria"/>
        </w:rPr>
      </w:pPr>
      <w:r w:rsidRPr="00453C29">
        <w:rPr>
          <w:rFonts w:ascii="Cambria" w:hAnsi="Cambria" w:cs="Cambria"/>
          <w:bCs/>
        </w:rPr>
        <w:t>Con el fin de permitir a los participantes extranjeros de optimizar su presencia durante la reunión anual, la Secretaría deberá comunicar un programa de la reunión anual a más tardar dos semanas antes del inicio de las reuniones de</w:t>
      </w:r>
      <w:r w:rsidR="000C4197" w:rsidRPr="00453C29">
        <w:rPr>
          <w:rFonts w:ascii="Cambria" w:hAnsi="Cambria" w:cs="Cambria"/>
          <w:bCs/>
        </w:rPr>
        <w:t xml:space="preserve"> los</w:t>
      </w:r>
      <w:r w:rsidR="00477888" w:rsidRPr="00453C29">
        <w:rPr>
          <w:rFonts w:ascii="Cambria" w:hAnsi="Cambria" w:cs="Cambria"/>
          <w:bCs/>
        </w:rPr>
        <w:t xml:space="preserve"> </w:t>
      </w:r>
      <w:r w:rsidRPr="00453C29">
        <w:rPr>
          <w:rFonts w:ascii="Cambria" w:hAnsi="Cambria" w:cs="Cambria"/>
          <w:bCs/>
        </w:rPr>
        <w:t>Comité</w:t>
      </w:r>
      <w:r w:rsidR="000C4197" w:rsidRPr="00453C29">
        <w:rPr>
          <w:rFonts w:ascii="Cambria" w:hAnsi="Cambria" w:cs="Cambria"/>
          <w:bCs/>
        </w:rPr>
        <w:t>s</w:t>
      </w:r>
      <w:r w:rsidRPr="00453C29">
        <w:rPr>
          <w:rFonts w:ascii="Cambria" w:hAnsi="Cambria" w:cs="Cambria"/>
          <w:bCs/>
        </w:rPr>
        <w:t xml:space="preserve">. </w:t>
      </w:r>
    </w:p>
    <w:p w14:paraId="394746A4" w14:textId="77777777" w:rsidR="00EC3197" w:rsidRPr="00453C29" w:rsidRDefault="00EC3197" w:rsidP="00453C29">
      <w:pPr>
        <w:widowControl w:val="0"/>
        <w:overflowPunct w:val="0"/>
        <w:autoSpaceDE w:val="0"/>
        <w:spacing w:after="0" w:line="230" w:lineRule="auto"/>
        <w:jc w:val="both"/>
        <w:rPr>
          <w:rFonts w:ascii="Cambria" w:hAnsi="Cambria" w:cs="Cambria"/>
        </w:rPr>
      </w:pPr>
    </w:p>
    <w:p w14:paraId="7E6DD7F8" w14:textId="77777777" w:rsidR="00EC3197" w:rsidRPr="00453C29" w:rsidRDefault="00EC3197" w:rsidP="00453C29">
      <w:pPr>
        <w:widowControl w:val="0"/>
        <w:overflowPunct w:val="0"/>
        <w:autoSpaceDE w:val="0"/>
        <w:spacing w:after="0" w:line="230" w:lineRule="auto"/>
        <w:jc w:val="both"/>
        <w:rPr>
          <w:rFonts w:ascii="Cambria" w:hAnsi="Cambria" w:cs="Cambria"/>
        </w:rPr>
      </w:pPr>
    </w:p>
    <w:p w14:paraId="57032F7E" w14:textId="77777777" w:rsidR="00EC3197" w:rsidRPr="00453C29" w:rsidRDefault="00EC3197"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18" w:lineRule="auto"/>
        <w:jc w:val="both"/>
        <w:rPr>
          <w:rFonts w:ascii="Cambria" w:hAnsi="Cambria" w:cs="Cambria"/>
          <w:bCs/>
        </w:rPr>
      </w:pPr>
    </w:p>
    <w:p w14:paraId="3041CBEB" w14:textId="77777777" w:rsidR="00EC3197" w:rsidRPr="00453C29" w:rsidRDefault="00E22DC1"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18" w:lineRule="auto"/>
        <w:jc w:val="center"/>
        <w:rPr>
          <w:rFonts w:ascii="Cambria" w:hAnsi="Cambria" w:cs="Cambria"/>
          <w:bCs/>
        </w:rPr>
      </w:pPr>
      <w:r w:rsidRPr="00453C29">
        <w:rPr>
          <w:rFonts w:ascii="Cambria" w:hAnsi="Cambria" w:cs="Cambria"/>
          <w:b/>
          <w:bCs/>
        </w:rPr>
        <w:t>Financiamiento de la reunión anual del Comité directivo</w:t>
      </w:r>
    </w:p>
    <w:p w14:paraId="6738B35C" w14:textId="77777777" w:rsidR="00EC3197" w:rsidRPr="00453C29" w:rsidRDefault="00EC3197"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18" w:lineRule="auto"/>
        <w:jc w:val="center"/>
        <w:rPr>
          <w:rFonts w:ascii="Cambria" w:hAnsi="Cambria" w:cs="Cambria"/>
          <w:bCs/>
        </w:rPr>
      </w:pPr>
    </w:p>
    <w:p w14:paraId="0545CB15" w14:textId="7F837119" w:rsidR="00EC3197" w:rsidRPr="00453C29" w:rsidRDefault="00E22DC1"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18" w:lineRule="auto"/>
        <w:jc w:val="center"/>
        <w:rPr>
          <w:rFonts w:ascii="Cambria" w:hAnsi="Cambria" w:cs="Cambria"/>
        </w:rPr>
      </w:pPr>
      <w:r w:rsidRPr="00453C29">
        <w:rPr>
          <w:rFonts w:ascii="Cambria" w:hAnsi="Cambria" w:cs="Cambria"/>
          <w:bCs/>
        </w:rPr>
        <w:t xml:space="preserve">Los pasajes </w:t>
      </w:r>
      <w:r w:rsidR="00DB6AE7">
        <w:rPr>
          <w:rFonts w:ascii="Cambria" w:hAnsi="Cambria" w:cs="Cambria"/>
          <w:bCs/>
        </w:rPr>
        <w:t xml:space="preserve">y </w:t>
      </w:r>
      <w:r w:rsidR="008C2B92">
        <w:rPr>
          <w:rFonts w:ascii="Cambria" w:hAnsi="Cambria" w:cs="Cambria"/>
          <w:bCs/>
        </w:rPr>
        <w:t>la estadía</w:t>
      </w:r>
      <w:r w:rsidRPr="00453C29">
        <w:rPr>
          <w:rFonts w:ascii="Cambria" w:hAnsi="Cambria" w:cs="Cambria"/>
          <w:bCs/>
        </w:rPr>
        <w:t xml:space="preserve"> de los miembros del Comité directivo estarán a cargo de sus instituciones respectivas.</w:t>
      </w:r>
    </w:p>
    <w:p w14:paraId="618CA55D" w14:textId="77777777" w:rsidR="00EC3197" w:rsidRPr="00453C29" w:rsidRDefault="00EC3197" w:rsidP="00453C29">
      <w:pPr>
        <w:widowControl w:val="0"/>
        <w:pBdr>
          <w:top w:val="single" w:sz="4" w:space="1" w:color="000000"/>
          <w:left w:val="single" w:sz="4" w:space="4" w:color="000000"/>
          <w:bottom w:val="single" w:sz="4" w:space="1" w:color="000000"/>
          <w:right w:val="single" w:sz="4" w:space="4" w:color="000000"/>
        </w:pBdr>
        <w:autoSpaceDE w:val="0"/>
        <w:spacing w:after="0" w:line="301" w:lineRule="exact"/>
        <w:jc w:val="center"/>
        <w:rPr>
          <w:rFonts w:ascii="Cambria" w:hAnsi="Cambria" w:cs="Cambria"/>
        </w:rPr>
      </w:pPr>
    </w:p>
    <w:p w14:paraId="6BB0DE96" w14:textId="557F679E" w:rsidR="00EC3197" w:rsidRPr="00453C29" w:rsidRDefault="00E22DC1"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16" w:lineRule="auto"/>
        <w:jc w:val="center"/>
        <w:rPr>
          <w:rFonts w:ascii="Cambria" w:hAnsi="Cambria" w:cs="Cambria"/>
          <w:bCs/>
        </w:rPr>
      </w:pPr>
      <w:r w:rsidRPr="00453C29">
        <w:rPr>
          <w:rFonts w:ascii="Cambria" w:hAnsi="Cambria" w:cs="Cambria"/>
          <w:bCs/>
        </w:rPr>
        <w:t xml:space="preserve">Los pasajes </w:t>
      </w:r>
      <w:r w:rsidR="00DB6AE7">
        <w:rPr>
          <w:rFonts w:ascii="Cambria" w:hAnsi="Cambria" w:cs="Cambria"/>
          <w:bCs/>
        </w:rPr>
        <w:t xml:space="preserve">y </w:t>
      </w:r>
      <w:r w:rsidR="008C2B92">
        <w:rPr>
          <w:rFonts w:ascii="Cambria" w:hAnsi="Cambria" w:cs="Cambria"/>
          <w:bCs/>
        </w:rPr>
        <w:t>la estadía</w:t>
      </w:r>
      <w:r w:rsidRPr="00453C29">
        <w:rPr>
          <w:rFonts w:ascii="Cambria" w:hAnsi="Cambria" w:cs="Cambria"/>
          <w:bCs/>
        </w:rPr>
        <w:t xml:space="preserve"> </w:t>
      </w:r>
      <w:proofErr w:type="gramStart"/>
      <w:r w:rsidRPr="00453C29">
        <w:rPr>
          <w:rFonts w:ascii="Cambria" w:hAnsi="Cambria" w:cs="Cambria"/>
          <w:bCs/>
        </w:rPr>
        <w:t>del(</w:t>
      </w:r>
      <w:proofErr w:type="gramEnd"/>
      <w:r w:rsidRPr="00453C29">
        <w:rPr>
          <w:rFonts w:ascii="Cambria" w:hAnsi="Cambria" w:cs="Cambria"/>
          <w:bCs/>
        </w:rPr>
        <w:t xml:space="preserve">de la) Presidente(a) del Comité científico </w:t>
      </w:r>
      <w:r w:rsidR="000504F5">
        <w:rPr>
          <w:rFonts w:ascii="Cambria" w:hAnsi="Cambria" w:cs="Cambria"/>
          <w:bCs/>
        </w:rPr>
        <w:t>podrán ser</w:t>
      </w:r>
      <w:r w:rsidRPr="00453C29">
        <w:rPr>
          <w:rFonts w:ascii="Cambria" w:hAnsi="Cambria" w:cs="Cambria"/>
          <w:bCs/>
        </w:rPr>
        <w:t xml:space="preserve"> financiados por su institución respectiva.</w:t>
      </w:r>
      <w:bookmarkStart w:id="0" w:name="_GoBack"/>
      <w:bookmarkEnd w:id="0"/>
    </w:p>
    <w:p w14:paraId="7B581FB8" w14:textId="77777777" w:rsidR="00EC3197" w:rsidRPr="00453C29" w:rsidRDefault="00EC3197" w:rsidP="00453C29">
      <w:pPr>
        <w:widowControl w:val="0"/>
        <w:pBdr>
          <w:top w:val="single" w:sz="4" w:space="1" w:color="000000"/>
          <w:left w:val="single" w:sz="4" w:space="4" w:color="000000"/>
          <w:bottom w:val="single" w:sz="4" w:space="1" w:color="000000"/>
          <w:right w:val="single" w:sz="4" w:space="4" w:color="000000"/>
        </w:pBdr>
        <w:overflowPunct w:val="0"/>
        <w:autoSpaceDE w:val="0"/>
        <w:spacing w:after="0" w:line="237" w:lineRule="auto"/>
        <w:jc w:val="both"/>
        <w:rPr>
          <w:rFonts w:ascii="Cambria" w:hAnsi="Cambria" w:cs="Cambria"/>
          <w:bCs/>
        </w:rPr>
      </w:pPr>
    </w:p>
    <w:p w14:paraId="7EC5C02A" w14:textId="77777777" w:rsidR="00EC3197" w:rsidRPr="00453C29" w:rsidRDefault="00EC3197" w:rsidP="00453C29">
      <w:pPr>
        <w:widowControl w:val="0"/>
        <w:overflowPunct w:val="0"/>
        <w:autoSpaceDE w:val="0"/>
        <w:spacing w:after="0" w:line="232" w:lineRule="auto"/>
        <w:jc w:val="both"/>
        <w:rPr>
          <w:rFonts w:ascii="Cambria" w:hAnsi="Cambria" w:cs="Cambria"/>
          <w:bCs/>
        </w:rPr>
      </w:pPr>
    </w:p>
    <w:p w14:paraId="036A01E0" w14:textId="77777777" w:rsidR="00EC3197" w:rsidRDefault="00E22DC1" w:rsidP="00453C29">
      <w:pPr>
        <w:widowControl w:val="0"/>
        <w:overflowPunct w:val="0"/>
        <w:autoSpaceDE w:val="0"/>
        <w:spacing w:after="0" w:line="232" w:lineRule="auto"/>
        <w:jc w:val="both"/>
        <w:rPr>
          <w:rFonts w:ascii="Cambria" w:hAnsi="Cambria" w:cs="Cambria"/>
          <w:bCs/>
        </w:rPr>
      </w:pPr>
      <w:r w:rsidRPr="00453C29">
        <w:rPr>
          <w:rFonts w:ascii="Cambria" w:hAnsi="Cambria" w:cs="Cambria"/>
          <w:bCs/>
        </w:rPr>
        <w:t xml:space="preserve">Los miembros del Comité científico se reunirán virtualmente una o dos semanas antes de la reunión anual para evaluar, en caso necesario, y clasificar los proyectos. Únicamente </w:t>
      </w:r>
      <w:proofErr w:type="gramStart"/>
      <w:r w:rsidRPr="00453C29">
        <w:rPr>
          <w:rFonts w:ascii="Cambria" w:hAnsi="Cambria" w:cs="Cambria"/>
          <w:bCs/>
        </w:rPr>
        <w:t>el(</w:t>
      </w:r>
      <w:proofErr w:type="gramEnd"/>
      <w:r w:rsidRPr="00453C29">
        <w:rPr>
          <w:rFonts w:ascii="Cambria" w:hAnsi="Cambria" w:cs="Cambria"/>
          <w:bCs/>
        </w:rPr>
        <w:t>la) Presidente(a) del Comité científico del programa asistirá a la reunión anual junto a los miembros del Comité directivo, con el objeto de contar con su experticia científica, en caso necesario, durante las decisiones propias del programa y a los financiamientos de los proyectos.</w:t>
      </w:r>
    </w:p>
    <w:p w14:paraId="01F232C7" w14:textId="77777777" w:rsidR="00453C29" w:rsidRDefault="00453C29" w:rsidP="00453C29">
      <w:pPr>
        <w:widowControl w:val="0"/>
        <w:overflowPunct w:val="0"/>
        <w:autoSpaceDE w:val="0"/>
        <w:spacing w:after="0" w:line="232" w:lineRule="auto"/>
        <w:jc w:val="both"/>
        <w:rPr>
          <w:rFonts w:ascii="Cambria" w:hAnsi="Cambria" w:cs="Cambria"/>
          <w:bCs/>
        </w:rPr>
      </w:pPr>
    </w:p>
    <w:p w14:paraId="43929DC9" w14:textId="77777777" w:rsidR="00453C29" w:rsidRPr="00453C29" w:rsidRDefault="00453C29" w:rsidP="00453C29">
      <w:pPr>
        <w:widowControl w:val="0"/>
        <w:overflowPunct w:val="0"/>
        <w:autoSpaceDE w:val="0"/>
        <w:spacing w:after="0" w:line="232" w:lineRule="auto"/>
        <w:jc w:val="both"/>
        <w:rPr>
          <w:rFonts w:ascii="Cambria" w:hAnsi="Cambria" w:cs="Cambria"/>
        </w:rPr>
      </w:pPr>
    </w:p>
    <w:p w14:paraId="14D6902C" w14:textId="77777777" w:rsidR="00EC3197" w:rsidRPr="00453C29" w:rsidRDefault="00EC3197" w:rsidP="00453C29">
      <w:pPr>
        <w:widowControl w:val="0"/>
        <w:autoSpaceDE w:val="0"/>
        <w:spacing w:after="0" w:line="299" w:lineRule="exact"/>
        <w:jc w:val="both"/>
        <w:rPr>
          <w:rFonts w:ascii="Cambria" w:hAnsi="Cambria" w:cs="Cambria"/>
        </w:rPr>
      </w:pPr>
    </w:p>
    <w:p w14:paraId="06659864"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9: Convocatoria</w:t>
      </w:r>
    </w:p>
    <w:p w14:paraId="0293F4D8" w14:textId="77777777" w:rsidR="00EC3197" w:rsidRPr="00453C29" w:rsidRDefault="00EC3197" w:rsidP="00453C29">
      <w:pPr>
        <w:widowControl w:val="0"/>
        <w:autoSpaceDE w:val="0"/>
        <w:spacing w:after="0" w:line="252" w:lineRule="exact"/>
        <w:jc w:val="both"/>
        <w:rPr>
          <w:rFonts w:ascii="Cambria" w:hAnsi="Cambria" w:cs="Cambria"/>
        </w:rPr>
      </w:pPr>
    </w:p>
    <w:p w14:paraId="0124C502"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1)  El texto de la convocatoria:</w:t>
      </w:r>
    </w:p>
    <w:p w14:paraId="7AA69C97" w14:textId="77777777" w:rsidR="00EC3197" w:rsidRPr="00453C29" w:rsidRDefault="00EC3197" w:rsidP="00453C29">
      <w:pPr>
        <w:widowControl w:val="0"/>
        <w:autoSpaceDE w:val="0"/>
        <w:spacing w:after="0" w:line="300" w:lineRule="exact"/>
        <w:jc w:val="both"/>
        <w:rPr>
          <w:rFonts w:ascii="Cambria" w:hAnsi="Cambria" w:cs="Cambria"/>
        </w:rPr>
      </w:pPr>
    </w:p>
    <w:p w14:paraId="64D24CE6"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texto de la convocatoria es preparado por la Secretaría y validado por el Comité directivo durante la reunión anual. Es redactado en inglés, español, portugués y francés.</w:t>
      </w:r>
    </w:p>
    <w:p w14:paraId="72DD10E8" w14:textId="77777777" w:rsidR="00EC3197" w:rsidRPr="00453C29" w:rsidRDefault="00EC3197" w:rsidP="00453C29">
      <w:pPr>
        <w:widowControl w:val="0"/>
        <w:autoSpaceDE w:val="0"/>
        <w:spacing w:after="0" w:line="252" w:lineRule="exact"/>
        <w:jc w:val="both"/>
        <w:rPr>
          <w:rFonts w:ascii="Cambria" w:hAnsi="Cambria" w:cs="Cambria"/>
        </w:rPr>
      </w:pPr>
    </w:p>
    <w:p w14:paraId="25DE9011"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2)  La fecha y las modalidades de publicación:</w:t>
      </w:r>
    </w:p>
    <w:p w14:paraId="66499259" w14:textId="77777777" w:rsidR="00EC3197" w:rsidRPr="00453C29" w:rsidRDefault="00EC3197" w:rsidP="00453C29">
      <w:pPr>
        <w:widowControl w:val="0"/>
        <w:autoSpaceDE w:val="0"/>
        <w:spacing w:after="0" w:line="300" w:lineRule="exact"/>
        <w:jc w:val="both"/>
        <w:rPr>
          <w:rFonts w:ascii="Cambria" w:hAnsi="Cambria" w:cs="Cambria"/>
        </w:rPr>
      </w:pPr>
    </w:p>
    <w:p w14:paraId="2F8046AF"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El texto es publicado en inglés, español, portugués, francés cada año por la Secretaría en el sitio web del programa.</w:t>
      </w:r>
    </w:p>
    <w:p w14:paraId="6724860F" w14:textId="77777777" w:rsidR="00EC3197" w:rsidRPr="00453C29" w:rsidRDefault="00EC3197" w:rsidP="00453C29">
      <w:pPr>
        <w:widowControl w:val="0"/>
        <w:autoSpaceDE w:val="0"/>
        <w:spacing w:after="0" w:line="298" w:lineRule="exact"/>
        <w:jc w:val="both"/>
        <w:rPr>
          <w:rFonts w:ascii="Cambria" w:hAnsi="Cambria" w:cs="Cambria"/>
        </w:rPr>
      </w:pPr>
    </w:p>
    <w:p w14:paraId="7F37C928" w14:textId="77777777" w:rsidR="00EC3197" w:rsidRPr="00453C29" w:rsidRDefault="00E22DC1" w:rsidP="00453C29">
      <w:pPr>
        <w:widowControl w:val="0"/>
        <w:overflowPunct w:val="0"/>
        <w:autoSpaceDE w:val="0"/>
        <w:spacing w:after="0" w:line="228" w:lineRule="auto"/>
        <w:jc w:val="both"/>
        <w:rPr>
          <w:rFonts w:ascii="Cambria" w:hAnsi="Cambria" w:cs="Cambria"/>
        </w:rPr>
      </w:pPr>
      <w:r w:rsidRPr="00453C29">
        <w:rPr>
          <w:rFonts w:ascii="Cambria" w:hAnsi="Cambria" w:cs="Cambria"/>
          <w:bCs/>
        </w:rPr>
        <w:t>Cada institución es responsable de la publicación de la convocatoria en su país y en el idioma de su elección. Toda modificación sobre el texto de la convocatoria adoptada en la reunión anual, debe ser incorporada por las instituciones en sus respectivas convocatorias.</w:t>
      </w:r>
    </w:p>
    <w:p w14:paraId="1A2D1053" w14:textId="77777777" w:rsidR="00EC3197" w:rsidRPr="00453C29" w:rsidRDefault="00EC3197" w:rsidP="00453C29">
      <w:pPr>
        <w:widowControl w:val="0"/>
        <w:autoSpaceDE w:val="0"/>
        <w:spacing w:after="0" w:line="297" w:lineRule="exact"/>
        <w:jc w:val="both"/>
        <w:rPr>
          <w:rFonts w:ascii="Cambria" w:hAnsi="Cambria" w:cs="Cambria"/>
        </w:rPr>
      </w:pPr>
    </w:p>
    <w:p w14:paraId="4DD7FF51"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10: Candidaturas</w:t>
      </w:r>
    </w:p>
    <w:p w14:paraId="09BF2EE4" w14:textId="76276DDA" w:rsidR="00EC3197" w:rsidRPr="00453C29" w:rsidRDefault="00EC3197" w:rsidP="00453C29">
      <w:pPr>
        <w:widowControl w:val="0"/>
        <w:autoSpaceDE w:val="0"/>
        <w:spacing w:after="0" w:line="252" w:lineRule="exact"/>
        <w:jc w:val="both"/>
        <w:rPr>
          <w:rFonts w:ascii="Cambria" w:hAnsi="Cambria" w:cs="Cambria"/>
          <w:lang w:val="es-CL"/>
        </w:rPr>
      </w:pPr>
    </w:p>
    <w:p w14:paraId="06769FFF" w14:textId="049A829B" w:rsidR="00EC3197" w:rsidRPr="00453C29" w:rsidRDefault="00384391" w:rsidP="00453C29">
      <w:pPr>
        <w:widowControl w:val="0"/>
        <w:autoSpaceDE w:val="0"/>
        <w:spacing w:after="0" w:line="240" w:lineRule="auto"/>
        <w:ind w:left="1080"/>
        <w:jc w:val="both"/>
        <w:rPr>
          <w:rFonts w:ascii="Cambria" w:hAnsi="Cambria" w:cs="Cambria"/>
        </w:rPr>
      </w:pPr>
      <w:r w:rsidRPr="00453C29">
        <w:rPr>
          <w:rFonts w:ascii="Cambria" w:hAnsi="Cambria" w:cs="Cambria"/>
          <w:bCs/>
        </w:rPr>
        <w:t xml:space="preserve">1) </w:t>
      </w:r>
      <w:r w:rsidR="00E22DC1" w:rsidRPr="00453C29">
        <w:rPr>
          <w:rFonts w:ascii="Cambria" w:hAnsi="Cambria" w:cs="Cambria"/>
          <w:bCs/>
        </w:rPr>
        <w:t>La validación de las candidaturas:</w:t>
      </w:r>
    </w:p>
    <w:p w14:paraId="0FE4B1D6" w14:textId="77777777" w:rsidR="00EC3197" w:rsidRPr="00453C29" w:rsidRDefault="00EC3197" w:rsidP="00453C29">
      <w:pPr>
        <w:widowControl w:val="0"/>
        <w:autoSpaceDE w:val="0"/>
        <w:spacing w:after="0"/>
        <w:jc w:val="both"/>
        <w:rPr>
          <w:rFonts w:ascii="Cambria" w:hAnsi="Cambria" w:cs="Cambria"/>
        </w:rPr>
      </w:pPr>
    </w:p>
    <w:p w14:paraId="53871B0F" w14:textId="56A17935" w:rsidR="00EC3197" w:rsidRPr="00453C29" w:rsidRDefault="00E22DC1" w:rsidP="00453C29">
      <w:pPr>
        <w:jc w:val="both"/>
        <w:rPr>
          <w:rFonts w:ascii="Cambria" w:hAnsi="Cambria" w:cs="Arial"/>
          <w:lang w:val="es-UY"/>
        </w:rPr>
      </w:pPr>
      <w:r w:rsidRPr="00453C29">
        <w:rPr>
          <w:rFonts w:ascii="Cambria" w:hAnsi="Cambria" w:cs="Cambria"/>
          <w:bCs/>
        </w:rPr>
        <w:t>La Secretaría revisará la admisibilidad de los proyectos</w:t>
      </w:r>
      <w:r w:rsidR="00064EEC" w:rsidRPr="00453C29">
        <w:rPr>
          <w:rFonts w:ascii="Cambria" w:hAnsi="Cambria" w:cs="Cambria"/>
          <w:bCs/>
        </w:rPr>
        <w:t>, respecto a las bases de la convocatoria regional</w:t>
      </w:r>
      <w:r w:rsidRPr="00453C29">
        <w:rPr>
          <w:rFonts w:ascii="Cambria" w:hAnsi="Cambria" w:cs="Cambria"/>
          <w:bCs/>
        </w:rPr>
        <w:t>. Al final de la etapa de admisibilidad, antes de iniciar</w:t>
      </w:r>
      <w:r w:rsidRPr="00453C29">
        <w:rPr>
          <w:rFonts w:ascii="Cambria" w:hAnsi="Cambria" w:cs="Cambria"/>
        </w:rPr>
        <w:t xml:space="preserve"> la etapa de evaluación, el Comité científico se pronunciará sobre el alcance temático de los proyectos. En el caso de que una propuesta sea declarada no admisible, será la Secretaria la encargada de comunicárselo al Coordinador Internacional. </w:t>
      </w:r>
      <w:r w:rsidRPr="00453C29">
        <w:rPr>
          <w:rFonts w:ascii="Cambria" w:hAnsi="Cambria" w:cs="Arial"/>
          <w:lang w:val="es-UY"/>
        </w:rPr>
        <w:t>Cada institución miembro del programa revisará la admisibilidad de los proyectos presentados según sus propias reglas internas y tendrá un plazo perentorio</w:t>
      </w:r>
      <w:r w:rsidR="00064EEC" w:rsidRPr="00453C29">
        <w:rPr>
          <w:rFonts w:ascii="Cambria" w:hAnsi="Cambria" w:cs="Arial"/>
          <w:lang w:val="es-UY"/>
        </w:rPr>
        <w:t xml:space="preserve"> hasta el 1ero de junio</w:t>
      </w:r>
      <w:r w:rsidRPr="00453C29">
        <w:rPr>
          <w:rFonts w:ascii="Cambria" w:hAnsi="Cambria" w:cs="Arial"/>
          <w:lang w:val="es-UY"/>
        </w:rPr>
        <w:t xml:space="preserve"> para comunicar a la Secretaría los proyectos admisibles para su institución.</w:t>
      </w:r>
    </w:p>
    <w:p w14:paraId="73F10A21" w14:textId="407D5252" w:rsidR="00384391" w:rsidRPr="00453C29" w:rsidRDefault="00384391" w:rsidP="00453C29">
      <w:pPr>
        <w:pStyle w:val="En-tte"/>
        <w:suppressLineNumbers/>
        <w:tabs>
          <w:tab w:val="clear" w:pos="4536"/>
          <w:tab w:val="clear" w:pos="9072"/>
        </w:tabs>
        <w:spacing w:after="200" w:line="276" w:lineRule="auto"/>
        <w:jc w:val="both"/>
        <w:rPr>
          <w:rFonts w:ascii="Cambria" w:hAnsi="Cambria" w:cs="Arial"/>
          <w:sz w:val="22"/>
          <w:szCs w:val="22"/>
          <w:lang w:val="es-UY"/>
        </w:rPr>
      </w:pPr>
      <w:r w:rsidRPr="00453C29">
        <w:rPr>
          <w:rFonts w:ascii="Cambria" w:hAnsi="Cambria" w:cs="Arial"/>
          <w:sz w:val="22"/>
          <w:szCs w:val="22"/>
          <w:lang w:val="es-CL"/>
        </w:rPr>
        <w:t xml:space="preserve">Los proyectos que no cumplan con todas las disposiciones establecidas en este instrumento serán declarados fuera de bases y no podrán seguir participando en el presente concurso. </w:t>
      </w:r>
      <w:proofErr w:type="gramStart"/>
      <w:r w:rsidRPr="00453C29">
        <w:rPr>
          <w:rFonts w:ascii="Cambria" w:hAnsi="Cambria" w:cs="Arial"/>
          <w:sz w:val="22"/>
          <w:szCs w:val="22"/>
          <w:lang w:val="es-CL"/>
        </w:rPr>
        <w:t>El(</w:t>
      </w:r>
      <w:proofErr w:type="gramEnd"/>
      <w:r w:rsidRPr="00453C29">
        <w:rPr>
          <w:rFonts w:ascii="Cambria" w:hAnsi="Cambria" w:cs="Arial"/>
          <w:sz w:val="22"/>
          <w:szCs w:val="22"/>
          <w:lang w:val="es-CL"/>
        </w:rPr>
        <w:t>la) Coordinador(a) Internacional del proyecto será informado por correo electrónico por la Secretaría General del Programa CLIMAT-</w:t>
      </w:r>
      <w:proofErr w:type="spellStart"/>
      <w:r w:rsidRPr="00453C29">
        <w:rPr>
          <w:rFonts w:ascii="Cambria" w:hAnsi="Cambria" w:cs="Arial"/>
          <w:sz w:val="22"/>
          <w:szCs w:val="22"/>
          <w:lang w:val="es-CL"/>
        </w:rPr>
        <w:t>AmSud</w:t>
      </w:r>
      <w:proofErr w:type="spellEnd"/>
      <w:r w:rsidRPr="00453C29">
        <w:rPr>
          <w:rFonts w:ascii="Cambria" w:hAnsi="Cambria" w:cs="Arial"/>
          <w:sz w:val="22"/>
          <w:szCs w:val="22"/>
          <w:lang w:val="es-CL"/>
        </w:rPr>
        <w:t xml:space="preserve">.  </w:t>
      </w:r>
      <w:r w:rsidRPr="00453C29">
        <w:rPr>
          <w:rFonts w:ascii="Cambria" w:hAnsi="Cambria" w:cs="Arial"/>
          <w:color w:val="00000A"/>
          <w:sz w:val="22"/>
          <w:szCs w:val="22"/>
          <w:lang w:val="es-CL"/>
        </w:rPr>
        <w:t>El Coordinador Internacional podrá remitir a la Secretaría del programa su opinión con relación a la decisión tomada en la etapa de admisibilidad.</w:t>
      </w:r>
    </w:p>
    <w:p w14:paraId="2251F75B" w14:textId="4BA5CCD7" w:rsidR="00064EEC" w:rsidRPr="00453C29" w:rsidRDefault="00384391" w:rsidP="00453C29">
      <w:pPr>
        <w:spacing w:after="0" w:line="240" w:lineRule="auto"/>
        <w:jc w:val="both"/>
        <w:rPr>
          <w:rFonts w:ascii="Cambria" w:hAnsi="Cambria" w:cs="Arial"/>
          <w:color w:val="000000"/>
        </w:rPr>
      </w:pPr>
      <w:r w:rsidRPr="00453C29">
        <w:rPr>
          <w:rFonts w:ascii="Cambria" w:hAnsi="Cambria" w:cs="Arial"/>
          <w:lang w:val="es-UY"/>
        </w:rPr>
        <w:t xml:space="preserve">En el caso de que una propuesta sea declarada no admisible por uno de los organismos participantes, la propuesta podrá pasar a la etapa de evaluación siempre y cuando mantenga su dimensión regional (con al menos dos países sudamericanos asociados al programa). En caso que resulte aprobada, se le pedirá al coordinador internacional que reformule la propuesta considerando la nueva situación de sus equipos. </w:t>
      </w:r>
      <w:r w:rsidR="00E22DC1" w:rsidRPr="00453C29">
        <w:rPr>
          <w:rFonts w:ascii="Cambria" w:hAnsi="Cambria" w:cs="Cambria"/>
          <w:bCs/>
        </w:rPr>
        <w:t xml:space="preserve">Los coordinadores nacionales e internacionales de proyectos finalizados, podrán presentar un nuevo proyecto de investigación una vez </w:t>
      </w:r>
      <w:r w:rsidR="00A614D9" w:rsidRPr="00453C29">
        <w:rPr>
          <w:rFonts w:ascii="Cambria" w:hAnsi="Cambria" w:cs="Cambria"/>
          <w:bCs/>
        </w:rPr>
        <w:t xml:space="preserve">recibida </w:t>
      </w:r>
      <w:r w:rsidR="00E22DC1" w:rsidRPr="00453C29">
        <w:rPr>
          <w:rFonts w:ascii="Cambria" w:hAnsi="Cambria" w:cs="Cambria"/>
          <w:bCs/>
        </w:rPr>
        <w:t xml:space="preserve">la aprobación de la evaluación de su informe final, enviada por la Secretaria.  Deberá obligatoriamente referirse a nuevas temáticas a investigar, según la prioridad temática de la convocatoria anual. </w:t>
      </w:r>
      <w:r w:rsidR="00064EEC" w:rsidRPr="00453C29">
        <w:rPr>
          <w:rFonts w:ascii="Cambria" w:hAnsi="Cambria" w:cs="Arial"/>
        </w:rPr>
        <w:t xml:space="preserve">Se dará prioridad a equipos que no hayan sido </w:t>
      </w:r>
      <w:r w:rsidR="00064EEC" w:rsidRPr="00453C29">
        <w:rPr>
          <w:rFonts w:ascii="Cambria" w:hAnsi="Cambria" w:cs="Arial"/>
        </w:rPr>
        <w:lastRenderedPageBreak/>
        <w:t>financiados en los últimos dos años.</w:t>
      </w:r>
      <w:r w:rsidR="00064EEC" w:rsidRPr="00453C29">
        <w:rPr>
          <w:rFonts w:ascii="Cambria" w:hAnsi="Cambria" w:cs="Arial"/>
          <w:lang w:val="es-ES_tradnl"/>
        </w:rPr>
        <w:t xml:space="preserve"> </w:t>
      </w:r>
      <w:r w:rsidR="00064EEC" w:rsidRPr="00453C29">
        <w:rPr>
          <w:rFonts w:ascii="Cambria" w:hAnsi="Cambria" w:cs="Arial"/>
        </w:rPr>
        <w:t>También serán prioritarios los proyectos que incluyan en los intercambios a estudiantes, doctorandos y post-doctorandos.</w:t>
      </w:r>
    </w:p>
    <w:p w14:paraId="279201F1" w14:textId="046EA4CA" w:rsidR="00EC3197" w:rsidRPr="00453C29" w:rsidRDefault="00EC3197" w:rsidP="00453C29">
      <w:pPr>
        <w:widowControl w:val="0"/>
        <w:autoSpaceDE w:val="0"/>
        <w:spacing w:after="0"/>
        <w:jc w:val="both"/>
        <w:rPr>
          <w:rFonts w:ascii="Cambria" w:hAnsi="Cambria" w:cs="Cambria"/>
        </w:rPr>
      </w:pPr>
    </w:p>
    <w:p w14:paraId="5DB505F5" w14:textId="7E4DD0BE" w:rsidR="00EC3197" w:rsidRPr="00453C29" w:rsidRDefault="00E22DC1" w:rsidP="00453C29">
      <w:pPr>
        <w:spacing w:after="0" w:line="240" w:lineRule="auto"/>
        <w:jc w:val="both"/>
        <w:rPr>
          <w:rFonts w:ascii="Cambria" w:hAnsi="Cambria" w:cs="Cambria"/>
          <w:bCs/>
        </w:rPr>
      </w:pPr>
      <w:r w:rsidRPr="00453C29">
        <w:rPr>
          <w:rFonts w:ascii="Cambria" w:hAnsi="Cambria" w:cs="Cambria"/>
          <w:bCs/>
        </w:rPr>
        <w:t>Los coordinadores nacionales e internacionales de proyectos finalizados cuyo informe final sea calificado como rechazado</w:t>
      </w:r>
      <w:r w:rsidR="00183911" w:rsidRPr="00453C29">
        <w:rPr>
          <w:rFonts w:ascii="Cambria" w:hAnsi="Cambria" w:cs="Cambria"/>
          <w:bCs/>
        </w:rPr>
        <w:t>,</w:t>
      </w:r>
      <w:r w:rsidRPr="00453C29">
        <w:rPr>
          <w:rFonts w:ascii="Cambria" w:hAnsi="Cambria" w:cs="Cambria"/>
          <w:bCs/>
        </w:rPr>
        <w:t xml:space="preserve"> o </w:t>
      </w:r>
      <w:r w:rsidR="00183911" w:rsidRPr="00453C29">
        <w:rPr>
          <w:rFonts w:ascii="Cambria" w:hAnsi="Cambria" w:cs="Cambria"/>
          <w:bCs/>
        </w:rPr>
        <w:t xml:space="preserve">que </w:t>
      </w:r>
      <w:r w:rsidRPr="00453C29">
        <w:rPr>
          <w:rFonts w:ascii="Cambria" w:hAnsi="Cambria" w:cs="Cambria"/>
          <w:bCs/>
        </w:rPr>
        <w:t>no presentaron el informe final, no podrán presentarse a una nueva convocatoria. Esta prohibición se extenderá por un plazo de tres años posteriores al término del proyecto anterior.</w:t>
      </w:r>
    </w:p>
    <w:p w14:paraId="0A4E0855" w14:textId="77777777" w:rsidR="00E67BAC" w:rsidRPr="00453C29" w:rsidRDefault="00E67BAC" w:rsidP="00453C29">
      <w:pPr>
        <w:spacing w:after="0" w:line="240" w:lineRule="auto"/>
        <w:jc w:val="both"/>
        <w:rPr>
          <w:rFonts w:ascii="Cambria" w:hAnsi="Cambria" w:cs="Arial"/>
          <w:color w:val="000000"/>
        </w:rPr>
      </w:pPr>
    </w:p>
    <w:p w14:paraId="04B26020" w14:textId="23E9080F" w:rsidR="00EC3197" w:rsidRPr="00453C29" w:rsidRDefault="00384391" w:rsidP="00453C29">
      <w:pPr>
        <w:pStyle w:val="En-tte"/>
        <w:tabs>
          <w:tab w:val="clear" w:pos="4536"/>
          <w:tab w:val="clear" w:pos="9072"/>
          <w:tab w:val="left" w:pos="360"/>
        </w:tabs>
        <w:ind w:left="360"/>
        <w:jc w:val="both"/>
        <w:rPr>
          <w:rFonts w:ascii="Cambria" w:hAnsi="Cambria" w:cs="Cambria"/>
          <w:sz w:val="22"/>
          <w:szCs w:val="22"/>
          <w:lang w:val="es-CL"/>
        </w:rPr>
      </w:pPr>
      <w:r w:rsidRPr="00453C29">
        <w:rPr>
          <w:rFonts w:ascii="Cambria" w:hAnsi="Cambria" w:cs="Arial"/>
          <w:color w:val="000000"/>
          <w:sz w:val="22"/>
          <w:szCs w:val="22"/>
          <w:lang w:val="es-CL"/>
        </w:rPr>
        <w:t>2</w:t>
      </w:r>
      <w:r w:rsidR="00E22DC1" w:rsidRPr="00453C29">
        <w:rPr>
          <w:rFonts w:ascii="Cambria" w:hAnsi="Cambria" w:cs="Arial"/>
          <w:color w:val="000000"/>
          <w:sz w:val="22"/>
          <w:szCs w:val="22"/>
          <w:lang w:val="es-CL"/>
        </w:rPr>
        <w:t>)</w:t>
      </w:r>
      <w:r w:rsidR="00E22DC1" w:rsidRPr="00453C29">
        <w:rPr>
          <w:rFonts w:ascii="Cambria" w:hAnsi="Cambria" w:cs="Arial"/>
          <w:sz w:val="22"/>
          <w:szCs w:val="22"/>
          <w:lang w:val="es-CL"/>
        </w:rPr>
        <w:t xml:space="preserve"> El recurso ante la Secretaría General</w:t>
      </w:r>
      <w:r w:rsidR="00B41D59" w:rsidRPr="00453C29">
        <w:rPr>
          <w:rFonts w:ascii="Cambria" w:hAnsi="Cambria" w:cs="Arial"/>
          <w:sz w:val="22"/>
          <w:szCs w:val="22"/>
          <w:lang w:val="es-CL"/>
        </w:rPr>
        <w:t>:</w:t>
      </w:r>
    </w:p>
    <w:p w14:paraId="4A1E501D" w14:textId="77777777" w:rsidR="00EC3197" w:rsidRPr="00453C29" w:rsidRDefault="00EC3197" w:rsidP="00453C29">
      <w:pPr>
        <w:widowControl w:val="0"/>
        <w:autoSpaceDE w:val="0"/>
        <w:spacing w:after="0" w:line="252" w:lineRule="exact"/>
        <w:jc w:val="both"/>
        <w:rPr>
          <w:rFonts w:ascii="Cambria" w:hAnsi="Cambria" w:cs="Cambria"/>
        </w:rPr>
      </w:pPr>
    </w:p>
    <w:p w14:paraId="07F453FC" w14:textId="77777777" w:rsidR="00EC3197" w:rsidRPr="00453C29" w:rsidRDefault="00E22DC1" w:rsidP="00453C29">
      <w:pPr>
        <w:widowControl w:val="0"/>
        <w:autoSpaceDE w:val="0"/>
        <w:spacing w:after="0" w:line="252" w:lineRule="exact"/>
        <w:jc w:val="both"/>
        <w:rPr>
          <w:rFonts w:ascii="Cambria" w:hAnsi="Cambria" w:cs="Cambria"/>
        </w:rPr>
      </w:pPr>
      <w:r w:rsidRPr="00453C29">
        <w:rPr>
          <w:rStyle w:val="Lienhypertexte"/>
          <w:rFonts w:ascii="Cambria" w:hAnsi="Cambria" w:cs="Arial"/>
          <w:color w:val="auto"/>
          <w:u w:val="none"/>
        </w:rPr>
        <w:t>El Coordinador Internacional de un proyecto declarado no-admisible podrá remitir a la Secretaría del programa su opinión con relación a la decisión tomada en la etapa de admisibilidad.</w:t>
      </w:r>
    </w:p>
    <w:p w14:paraId="4346B028" w14:textId="77777777" w:rsidR="00EC3197" w:rsidRPr="00453C29" w:rsidRDefault="00EC3197" w:rsidP="00453C29">
      <w:pPr>
        <w:widowControl w:val="0"/>
        <w:autoSpaceDE w:val="0"/>
        <w:spacing w:after="0" w:line="252" w:lineRule="exact"/>
        <w:jc w:val="both"/>
        <w:rPr>
          <w:rFonts w:ascii="Cambria" w:hAnsi="Cambria" w:cs="Cambria"/>
        </w:rPr>
      </w:pPr>
    </w:p>
    <w:p w14:paraId="09E0BE8F" w14:textId="3DE6DED2" w:rsidR="00EC3197" w:rsidRPr="00453C29" w:rsidRDefault="00384391" w:rsidP="00453C29">
      <w:pPr>
        <w:widowControl w:val="0"/>
        <w:autoSpaceDE w:val="0"/>
        <w:spacing w:after="0" w:line="240" w:lineRule="auto"/>
        <w:ind w:left="360"/>
        <w:jc w:val="both"/>
        <w:rPr>
          <w:rFonts w:ascii="Cambria" w:hAnsi="Cambria" w:cs="Cambria"/>
        </w:rPr>
      </w:pPr>
      <w:r w:rsidRPr="00453C29">
        <w:rPr>
          <w:rFonts w:ascii="Cambria" w:hAnsi="Cambria" w:cs="Cambria"/>
          <w:bCs/>
        </w:rPr>
        <w:t>3</w:t>
      </w:r>
      <w:r w:rsidR="00E22DC1" w:rsidRPr="00453C29">
        <w:rPr>
          <w:rFonts w:ascii="Cambria" w:hAnsi="Cambria" w:cs="Cambria"/>
          <w:bCs/>
        </w:rPr>
        <w:t>)  El proceso de evaluación:</w:t>
      </w:r>
    </w:p>
    <w:p w14:paraId="0DFB2721" w14:textId="77777777" w:rsidR="00EC3197" w:rsidRPr="00453C29" w:rsidRDefault="00EC3197" w:rsidP="00453C29">
      <w:pPr>
        <w:widowControl w:val="0"/>
        <w:autoSpaceDE w:val="0"/>
        <w:spacing w:after="0"/>
        <w:jc w:val="both"/>
        <w:rPr>
          <w:rFonts w:ascii="Cambria" w:hAnsi="Cambria" w:cs="Cambria"/>
        </w:rPr>
      </w:pPr>
    </w:p>
    <w:p w14:paraId="7718D2C9" w14:textId="7FB8B4EE" w:rsidR="00EC3197" w:rsidRPr="00453C29" w:rsidRDefault="00E22DC1" w:rsidP="00453C29">
      <w:pPr>
        <w:widowControl w:val="0"/>
        <w:overflowPunct w:val="0"/>
        <w:autoSpaceDE w:val="0"/>
        <w:spacing w:after="0"/>
        <w:jc w:val="both"/>
        <w:rPr>
          <w:rFonts w:ascii="Cambria" w:hAnsi="Cambria" w:cs="Cambria"/>
        </w:rPr>
      </w:pPr>
      <w:r w:rsidRPr="00453C29">
        <w:rPr>
          <w:rFonts w:ascii="Cambria" w:hAnsi="Cambria" w:cs="Cambria"/>
          <w:bCs/>
        </w:rPr>
        <w:t xml:space="preserve">El proceso de evaluación es supervisado por el Comité científico y su Presidente(a), quienes nombran a los expertos externos. La Secretaría coordina el envío y recepción de las evaluaciones. La Secretaría deberá informar a los evaluadores contactados en el caso de que algún país haya resultado no </w:t>
      </w:r>
      <w:r w:rsidR="00E567C1" w:rsidRPr="00453C29">
        <w:rPr>
          <w:rFonts w:ascii="Cambria" w:hAnsi="Cambria" w:cs="Cambria"/>
          <w:bCs/>
        </w:rPr>
        <w:t>admisible</w:t>
      </w:r>
      <w:r w:rsidRPr="00453C29">
        <w:rPr>
          <w:rFonts w:ascii="Cambria" w:hAnsi="Cambria" w:cs="Cambria"/>
          <w:bCs/>
        </w:rPr>
        <w:t xml:space="preserve"> en una propuesta.</w:t>
      </w:r>
    </w:p>
    <w:p w14:paraId="0E5B52E6" w14:textId="77777777" w:rsidR="00EC3197" w:rsidRPr="00453C29" w:rsidRDefault="00EC3197" w:rsidP="00453C29">
      <w:pPr>
        <w:widowControl w:val="0"/>
        <w:autoSpaceDE w:val="0"/>
        <w:spacing w:after="0"/>
        <w:jc w:val="both"/>
        <w:rPr>
          <w:rFonts w:ascii="Cambria" w:hAnsi="Cambria" w:cs="Cambria"/>
        </w:rPr>
      </w:pPr>
    </w:p>
    <w:p w14:paraId="58DBDC14" w14:textId="57DCCBDC" w:rsidR="00EC3197" w:rsidRPr="00453C29" w:rsidRDefault="00E22DC1" w:rsidP="00453C29">
      <w:pPr>
        <w:widowControl w:val="0"/>
        <w:autoSpaceDE w:val="0"/>
        <w:spacing w:after="0"/>
        <w:jc w:val="both"/>
        <w:rPr>
          <w:rFonts w:ascii="Cambria" w:hAnsi="Cambria" w:cs="Cambria"/>
        </w:rPr>
      </w:pPr>
      <w:r w:rsidRPr="00453C29">
        <w:rPr>
          <w:rFonts w:ascii="Cambria" w:hAnsi="Cambria" w:cs="Cambria"/>
        </w:rPr>
        <w:t xml:space="preserve">Dirigido por </w:t>
      </w:r>
      <w:proofErr w:type="gramStart"/>
      <w:r w:rsidRPr="00453C29">
        <w:rPr>
          <w:rFonts w:ascii="Cambria" w:hAnsi="Cambria" w:cs="Cambria"/>
        </w:rPr>
        <w:t>el(</w:t>
      </w:r>
      <w:proofErr w:type="gramEnd"/>
      <w:r w:rsidRPr="00453C29">
        <w:rPr>
          <w:rFonts w:ascii="Cambria" w:hAnsi="Cambria" w:cs="Cambria"/>
        </w:rPr>
        <w:t>la) Presidente(a) del Comité científico, cada miembro del Comité científico propondrá un número de expertos externos para evaluar un número limitado de proyectos recibidos. Las evaluaciones serán luego enviadas a la Secretaría que las centralizará y transmitirá al Comité científico.</w:t>
      </w:r>
    </w:p>
    <w:p w14:paraId="4C85A465" w14:textId="77777777" w:rsidR="00E67BAC" w:rsidRPr="00453C29" w:rsidRDefault="00E67BAC" w:rsidP="00453C29">
      <w:pPr>
        <w:widowControl w:val="0"/>
        <w:autoSpaceDE w:val="0"/>
        <w:spacing w:after="0"/>
        <w:jc w:val="both"/>
        <w:rPr>
          <w:rFonts w:ascii="Cambria" w:hAnsi="Cambria" w:cs="Cambria"/>
        </w:rPr>
      </w:pPr>
    </w:p>
    <w:p w14:paraId="0596DF2F" w14:textId="77777777" w:rsidR="00EC3197" w:rsidRPr="00453C29" w:rsidRDefault="00E22DC1" w:rsidP="00453C29">
      <w:pPr>
        <w:widowControl w:val="0"/>
        <w:overflowPunct w:val="0"/>
        <w:autoSpaceDE w:val="0"/>
        <w:spacing w:after="0"/>
        <w:jc w:val="both"/>
        <w:rPr>
          <w:rFonts w:ascii="Cambria" w:hAnsi="Cambria" w:cs="Cambria"/>
        </w:rPr>
      </w:pPr>
      <w:r w:rsidRPr="00453C29">
        <w:rPr>
          <w:rFonts w:ascii="Cambria" w:hAnsi="Cambria" w:cs="Cambria"/>
          <w:bCs/>
        </w:rPr>
        <w:t>Cada proyecto debe ser evaluado por al menos dos expertos externos que no pertenezcan a instituciones que forman parte del proyecto evaluado. En caso de desacuerdo importante entre las dos evaluaciones, un tercer experto debe ser designado por el Comité científico.</w:t>
      </w:r>
    </w:p>
    <w:p w14:paraId="07FCC17B" w14:textId="77777777" w:rsidR="00EC3197" w:rsidRPr="00453C29" w:rsidRDefault="00EC3197" w:rsidP="00453C29">
      <w:pPr>
        <w:widowControl w:val="0"/>
        <w:autoSpaceDE w:val="0"/>
        <w:spacing w:after="0"/>
        <w:jc w:val="both"/>
        <w:rPr>
          <w:rFonts w:ascii="Cambria" w:hAnsi="Cambria" w:cs="Cambria"/>
        </w:rPr>
      </w:pPr>
    </w:p>
    <w:p w14:paraId="06973007" w14:textId="77777777" w:rsidR="00EC3197" w:rsidRPr="00453C29" w:rsidRDefault="00E22DC1" w:rsidP="00453C29">
      <w:pPr>
        <w:widowControl w:val="0"/>
        <w:overflowPunct w:val="0"/>
        <w:autoSpaceDE w:val="0"/>
        <w:spacing w:after="0"/>
        <w:jc w:val="both"/>
        <w:rPr>
          <w:rFonts w:ascii="Cambria" w:hAnsi="Cambria" w:cs="Cambria"/>
          <w:u w:val="single"/>
        </w:rPr>
      </w:pPr>
      <w:r w:rsidRPr="00453C29">
        <w:rPr>
          <w:rFonts w:ascii="Cambria" w:hAnsi="Cambria" w:cs="Cambria"/>
          <w:bCs/>
        </w:rPr>
        <w:t>Los expertos designados para evaluar los proyectos son científicos de alto nivel, sin relaciones con los proponentes del proyecto.</w:t>
      </w:r>
    </w:p>
    <w:p w14:paraId="711A33B0" w14:textId="77777777" w:rsidR="00EC3197" w:rsidRPr="00453C29" w:rsidRDefault="00EC3197" w:rsidP="00453C29">
      <w:pPr>
        <w:widowControl w:val="0"/>
        <w:autoSpaceDE w:val="0"/>
        <w:spacing w:after="0" w:line="252" w:lineRule="exact"/>
        <w:jc w:val="both"/>
        <w:rPr>
          <w:rFonts w:ascii="Cambria" w:hAnsi="Cambria" w:cs="Cambria"/>
          <w:u w:val="single"/>
        </w:rPr>
      </w:pPr>
    </w:p>
    <w:p w14:paraId="153DDB27" w14:textId="5CFF010B" w:rsidR="00EC3197" w:rsidRPr="00453C29" w:rsidRDefault="00384391" w:rsidP="00453C29">
      <w:pPr>
        <w:widowControl w:val="0"/>
        <w:autoSpaceDE w:val="0"/>
        <w:spacing w:after="0" w:line="237" w:lineRule="auto"/>
        <w:ind w:left="360"/>
        <w:jc w:val="both"/>
        <w:rPr>
          <w:rFonts w:ascii="Cambria" w:hAnsi="Cambria" w:cs="Cambria"/>
          <w:bCs/>
        </w:rPr>
      </w:pPr>
      <w:r w:rsidRPr="00453C29">
        <w:rPr>
          <w:rFonts w:ascii="Cambria" w:hAnsi="Cambria" w:cs="Cambria"/>
          <w:bCs/>
        </w:rPr>
        <w:t>4</w:t>
      </w:r>
      <w:r w:rsidR="00E22DC1" w:rsidRPr="00453C29">
        <w:rPr>
          <w:rFonts w:ascii="Cambria" w:hAnsi="Cambria" w:cs="Cambria"/>
          <w:bCs/>
        </w:rPr>
        <w:t xml:space="preserve">)  La </w:t>
      </w:r>
      <w:r w:rsidR="00681971" w:rsidRPr="00453C29">
        <w:rPr>
          <w:rFonts w:ascii="Cambria" w:hAnsi="Cambria" w:cs="Cambria"/>
          <w:bCs/>
        </w:rPr>
        <w:t>s</w:t>
      </w:r>
      <w:r w:rsidR="00E22DC1" w:rsidRPr="00453C29">
        <w:rPr>
          <w:rFonts w:ascii="Cambria" w:hAnsi="Cambria" w:cs="Cambria"/>
          <w:bCs/>
        </w:rPr>
        <w:t>elección de los proyectos</w:t>
      </w:r>
      <w:r w:rsidR="001D6E5E" w:rsidRPr="00453C29">
        <w:rPr>
          <w:rFonts w:ascii="Cambria" w:hAnsi="Cambria" w:cs="Cambria"/>
          <w:bCs/>
        </w:rPr>
        <w:t>:</w:t>
      </w:r>
    </w:p>
    <w:p w14:paraId="010D3685" w14:textId="77777777" w:rsidR="00EC3197" w:rsidRPr="00453C29" w:rsidRDefault="00EC3197" w:rsidP="00453C29">
      <w:pPr>
        <w:widowControl w:val="0"/>
        <w:autoSpaceDE w:val="0"/>
        <w:spacing w:after="0" w:line="237" w:lineRule="auto"/>
        <w:ind w:left="360"/>
        <w:jc w:val="both"/>
        <w:rPr>
          <w:rFonts w:ascii="Cambria" w:hAnsi="Cambria" w:cs="Cambria"/>
          <w:bCs/>
        </w:rPr>
      </w:pPr>
    </w:p>
    <w:p w14:paraId="72F14D80" w14:textId="248BF12F" w:rsidR="00EC3197" w:rsidRPr="00453C29" w:rsidRDefault="00E22DC1" w:rsidP="00453C29">
      <w:pPr>
        <w:widowControl w:val="0"/>
        <w:autoSpaceDE w:val="0"/>
        <w:spacing w:after="0" w:line="295" w:lineRule="exact"/>
        <w:jc w:val="both"/>
        <w:rPr>
          <w:rFonts w:ascii="Cambria" w:hAnsi="Cambria" w:cs="Cambria"/>
        </w:rPr>
      </w:pPr>
      <w:r w:rsidRPr="00453C29">
        <w:rPr>
          <w:rFonts w:ascii="Cambria" w:hAnsi="Cambria" w:cs="Cambria"/>
          <w:bCs/>
        </w:rPr>
        <w:t xml:space="preserve">La </w:t>
      </w:r>
      <w:r w:rsidR="00681971" w:rsidRPr="00453C29">
        <w:rPr>
          <w:rFonts w:ascii="Cambria" w:hAnsi="Cambria" w:cs="Cambria"/>
          <w:bCs/>
        </w:rPr>
        <w:t>s</w:t>
      </w:r>
      <w:r w:rsidRPr="00453C29">
        <w:rPr>
          <w:rFonts w:ascii="Cambria" w:hAnsi="Cambria" w:cs="Cambria"/>
          <w:bCs/>
        </w:rPr>
        <w:t>elección de los proyectos es realizada durante la reunión anual de los Comités directivos.</w:t>
      </w:r>
    </w:p>
    <w:p w14:paraId="2E3728C1" w14:textId="77777777" w:rsidR="00EC3197" w:rsidRPr="00453C29" w:rsidRDefault="00EC3197" w:rsidP="00453C29">
      <w:pPr>
        <w:widowControl w:val="0"/>
        <w:autoSpaceDE w:val="0"/>
        <w:spacing w:after="0" w:line="295" w:lineRule="exact"/>
        <w:jc w:val="both"/>
        <w:rPr>
          <w:rFonts w:ascii="Cambria" w:hAnsi="Cambria" w:cs="Cambria"/>
        </w:rPr>
      </w:pPr>
    </w:p>
    <w:p w14:paraId="15233FDE"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A partir de las evaluaciones de los proyectos por los expertos externos, los miembros del Comité científico proceden a la clasificación de los proyectos según:</w:t>
      </w:r>
    </w:p>
    <w:p w14:paraId="0455F3A1" w14:textId="77777777" w:rsidR="00EC3197" w:rsidRPr="00453C29" w:rsidRDefault="00EC3197" w:rsidP="00453C29">
      <w:pPr>
        <w:widowControl w:val="0"/>
        <w:autoSpaceDE w:val="0"/>
        <w:spacing w:after="0" w:line="7" w:lineRule="exact"/>
        <w:jc w:val="both"/>
        <w:rPr>
          <w:rFonts w:ascii="Cambria" w:hAnsi="Cambria" w:cs="Cambria"/>
        </w:rPr>
      </w:pPr>
    </w:p>
    <w:p w14:paraId="70702201" w14:textId="5F1CFEBF" w:rsidR="00EC3197" w:rsidRPr="00453C29" w:rsidRDefault="00BA5696" w:rsidP="00453C29">
      <w:pPr>
        <w:widowControl w:val="0"/>
        <w:numPr>
          <w:ilvl w:val="0"/>
          <w:numId w:val="5"/>
        </w:numPr>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a excelencia científica del proyecto;</w:t>
      </w:r>
    </w:p>
    <w:p w14:paraId="18D57B40" w14:textId="7665C0A5" w:rsidR="00EC3197" w:rsidRPr="00453C29" w:rsidRDefault="00BA5696" w:rsidP="00453C29">
      <w:pPr>
        <w:widowControl w:val="0"/>
        <w:numPr>
          <w:ilvl w:val="0"/>
          <w:numId w:val="5"/>
        </w:numPr>
        <w:tabs>
          <w:tab w:val="clear" w:pos="720"/>
          <w:tab w:val="left" w:pos="700"/>
        </w:tabs>
        <w:overflowPunct w:val="0"/>
        <w:autoSpaceDE w:val="0"/>
        <w:spacing w:after="0" w:line="237" w:lineRule="auto"/>
        <w:ind w:left="700" w:hanging="350"/>
        <w:jc w:val="both"/>
        <w:rPr>
          <w:rFonts w:ascii="Cambria" w:hAnsi="Cambria" w:cs="Cambria"/>
          <w:bCs/>
        </w:rPr>
      </w:pPr>
      <w:r w:rsidRPr="00453C29">
        <w:rPr>
          <w:rFonts w:ascii="Cambria" w:hAnsi="Cambria" w:cs="Cambria"/>
          <w:bCs/>
        </w:rPr>
        <w:t>s</w:t>
      </w:r>
      <w:r w:rsidR="00E22DC1" w:rsidRPr="00453C29">
        <w:rPr>
          <w:rFonts w:ascii="Cambria" w:hAnsi="Cambria" w:cs="Cambria"/>
          <w:bCs/>
        </w:rPr>
        <w:t>u carácter innovador;</w:t>
      </w:r>
    </w:p>
    <w:p w14:paraId="50E5F587" w14:textId="77777777" w:rsidR="00EC3197" w:rsidRPr="00453C29" w:rsidRDefault="00EC3197" w:rsidP="00453C29">
      <w:pPr>
        <w:widowControl w:val="0"/>
        <w:autoSpaceDE w:val="0"/>
        <w:spacing w:after="0" w:line="4" w:lineRule="exact"/>
        <w:jc w:val="both"/>
        <w:rPr>
          <w:rFonts w:ascii="Cambria" w:hAnsi="Cambria" w:cs="Cambria"/>
          <w:bCs/>
        </w:rPr>
      </w:pPr>
    </w:p>
    <w:p w14:paraId="21092D7D" w14:textId="389C8349" w:rsidR="00EC3197" w:rsidRPr="00453C29" w:rsidRDefault="00BA5696" w:rsidP="00453C29">
      <w:pPr>
        <w:widowControl w:val="0"/>
        <w:numPr>
          <w:ilvl w:val="0"/>
          <w:numId w:val="5"/>
        </w:numPr>
        <w:tabs>
          <w:tab w:val="clear" w:pos="720"/>
          <w:tab w:val="left" w:pos="700"/>
        </w:tabs>
        <w:overflowPunct w:val="0"/>
        <w:autoSpaceDE w:val="0"/>
        <w:spacing w:after="0" w:line="237" w:lineRule="auto"/>
        <w:ind w:left="700" w:hanging="350"/>
        <w:jc w:val="both"/>
        <w:rPr>
          <w:rFonts w:ascii="Cambria" w:hAnsi="Cambria" w:cs="Cambria"/>
          <w:bCs/>
        </w:rPr>
      </w:pPr>
      <w:r w:rsidRPr="00453C29">
        <w:rPr>
          <w:rFonts w:ascii="Cambria" w:hAnsi="Cambria" w:cs="Cambria"/>
          <w:bCs/>
        </w:rPr>
        <w:lastRenderedPageBreak/>
        <w:t>l</w:t>
      </w:r>
      <w:r w:rsidR="00E22DC1" w:rsidRPr="00453C29">
        <w:rPr>
          <w:rFonts w:ascii="Cambria" w:hAnsi="Cambria" w:cs="Cambria"/>
          <w:bCs/>
        </w:rPr>
        <w:t>a creación de nuevas colaboraciones internacionales;</w:t>
      </w:r>
    </w:p>
    <w:p w14:paraId="7822C808" w14:textId="77777777" w:rsidR="00EC3197" w:rsidRPr="00453C29" w:rsidRDefault="00EC3197" w:rsidP="00453C29">
      <w:pPr>
        <w:widowControl w:val="0"/>
        <w:autoSpaceDE w:val="0"/>
        <w:spacing w:after="0" w:line="4" w:lineRule="exact"/>
        <w:jc w:val="both"/>
        <w:rPr>
          <w:rFonts w:ascii="Cambria" w:hAnsi="Cambria" w:cs="Cambria"/>
          <w:bCs/>
        </w:rPr>
      </w:pPr>
    </w:p>
    <w:p w14:paraId="6960E0E0" w14:textId="67655F69" w:rsidR="00EC3197" w:rsidRPr="00453C29" w:rsidRDefault="00BA5696" w:rsidP="00453C29">
      <w:pPr>
        <w:widowControl w:val="0"/>
        <w:numPr>
          <w:ilvl w:val="0"/>
          <w:numId w:val="5"/>
        </w:numPr>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a complementariedad de los participantes;</w:t>
      </w:r>
    </w:p>
    <w:p w14:paraId="449FE8E3" w14:textId="19CC28F4" w:rsidR="00EC3197" w:rsidRPr="00453C29" w:rsidRDefault="00BA5696" w:rsidP="00453C29">
      <w:pPr>
        <w:widowControl w:val="0"/>
        <w:numPr>
          <w:ilvl w:val="0"/>
          <w:numId w:val="5"/>
        </w:numPr>
        <w:overflowPunct w:val="0"/>
        <w:autoSpaceDE w:val="0"/>
        <w:spacing w:after="0" w:line="237" w:lineRule="auto"/>
        <w:jc w:val="both"/>
        <w:rPr>
          <w:rFonts w:ascii="Cambria" w:hAnsi="Cambria" w:cs="Cambria"/>
          <w:bCs/>
        </w:rPr>
      </w:pPr>
      <w:r w:rsidRPr="00453C29">
        <w:rPr>
          <w:rFonts w:ascii="Cambria" w:hAnsi="Cambria" w:cs="Cambria"/>
          <w:bCs/>
        </w:rPr>
        <w:t>e</w:t>
      </w:r>
      <w:r w:rsidR="00E22DC1" w:rsidRPr="00453C29">
        <w:rPr>
          <w:rFonts w:ascii="Cambria" w:hAnsi="Cambria" w:cs="Cambria"/>
          <w:bCs/>
        </w:rPr>
        <w:t xml:space="preserve">l carácter </w:t>
      </w:r>
      <w:r w:rsidR="00E772AA" w:rsidRPr="00453C29">
        <w:rPr>
          <w:rFonts w:ascii="Cambria" w:hAnsi="Cambria" w:cs="Cambria"/>
          <w:bCs/>
        </w:rPr>
        <w:t>inter</w:t>
      </w:r>
      <w:r w:rsidR="00E22DC1" w:rsidRPr="00453C29">
        <w:rPr>
          <w:rFonts w:ascii="Cambria" w:hAnsi="Cambria" w:cs="Cambria"/>
          <w:bCs/>
        </w:rPr>
        <w:t>disciplinario del proyecto;</w:t>
      </w:r>
    </w:p>
    <w:p w14:paraId="45B61B70" w14:textId="77777777" w:rsidR="00EC3197" w:rsidRPr="00453C29" w:rsidRDefault="00EC3197" w:rsidP="00453C29">
      <w:pPr>
        <w:widowControl w:val="0"/>
        <w:autoSpaceDE w:val="0"/>
        <w:spacing w:after="0" w:line="6" w:lineRule="exact"/>
        <w:jc w:val="both"/>
        <w:rPr>
          <w:rFonts w:ascii="Cambria" w:hAnsi="Cambria" w:cs="Cambria"/>
          <w:bCs/>
        </w:rPr>
      </w:pPr>
    </w:p>
    <w:p w14:paraId="764782C2" w14:textId="484BDD20" w:rsidR="00EC3197" w:rsidRPr="00453C29" w:rsidRDefault="00BA5696" w:rsidP="00453C29">
      <w:pPr>
        <w:widowControl w:val="0"/>
        <w:numPr>
          <w:ilvl w:val="0"/>
          <w:numId w:val="5"/>
        </w:numPr>
        <w:tabs>
          <w:tab w:val="clear" w:pos="720"/>
          <w:tab w:val="left" w:pos="700"/>
        </w:tabs>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a transferencia mutua de competencias e innovaciones;</w:t>
      </w:r>
    </w:p>
    <w:p w14:paraId="30703BF9" w14:textId="77777777" w:rsidR="00EC3197" w:rsidRPr="00453C29" w:rsidRDefault="00EC3197" w:rsidP="00453C29">
      <w:pPr>
        <w:widowControl w:val="0"/>
        <w:autoSpaceDE w:val="0"/>
        <w:spacing w:after="0" w:line="6" w:lineRule="exact"/>
        <w:jc w:val="both"/>
        <w:rPr>
          <w:rFonts w:ascii="Cambria" w:hAnsi="Cambria" w:cs="Cambria"/>
          <w:bCs/>
        </w:rPr>
      </w:pPr>
    </w:p>
    <w:p w14:paraId="5CB97DB9" w14:textId="216EEF37" w:rsidR="00EC3197" w:rsidRPr="00453C29" w:rsidRDefault="00BA5696" w:rsidP="00453C29">
      <w:pPr>
        <w:widowControl w:val="0"/>
        <w:numPr>
          <w:ilvl w:val="0"/>
          <w:numId w:val="5"/>
        </w:numPr>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os antecedentes de los grupos de investigación;</w:t>
      </w:r>
    </w:p>
    <w:p w14:paraId="5318F9DF" w14:textId="0F418187" w:rsidR="00EC3197" w:rsidRPr="00453C29" w:rsidRDefault="00BA5696" w:rsidP="00453C29">
      <w:pPr>
        <w:widowControl w:val="0"/>
        <w:numPr>
          <w:ilvl w:val="0"/>
          <w:numId w:val="5"/>
        </w:numPr>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a participación de estudiantes, doctorandos y post-doc</w:t>
      </w:r>
      <w:r w:rsidR="001D6E5E" w:rsidRPr="00453C29">
        <w:rPr>
          <w:rFonts w:ascii="Cambria" w:hAnsi="Cambria" w:cs="Cambria"/>
          <w:bCs/>
        </w:rPr>
        <w:t>torandos en los intercambios, y</w:t>
      </w:r>
      <w:r w:rsidR="00E22DC1" w:rsidRPr="00453C29">
        <w:rPr>
          <w:rFonts w:ascii="Cambria" w:hAnsi="Cambria" w:cs="Cambria"/>
          <w:bCs/>
        </w:rPr>
        <w:t xml:space="preserve"> el equilibrio de género en los equipos de investigación; </w:t>
      </w:r>
    </w:p>
    <w:p w14:paraId="51814F77" w14:textId="680EBA3C" w:rsidR="00EC3197" w:rsidRPr="00453C29" w:rsidRDefault="00BA5696" w:rsidP="00453C29">
      <w:pPr>
        <w:widowControl w:val="0"/>
        <w:numPr>
          <w:ilvl w:val="0"/>
          <w:numId w:val="5"/>
        </w:numPr>
        <w:overflowPunct w:val="0"/>
        <w:autoSpaceDE w:val="0"/>
        <w:spacing w:after="0" w:line="237" w:lineRule="auto"/>
        <w:ind w:left="700" w:hanging="350"/>
        <w:jc w:val="both"/>
        <w:rPr>
          <w:rFonts w:ascii="Cambria" w:hAnsi="Cambria" w:cs="Cambria"/>
          <w:bCs/>
        </w:rPr>
      </w:pPr>
      <w:r w:rsidRPr="00453C29">
        <w:rPr>
          <w:rFonts w:ascii="Cambria" w:hAnsi="Cambria" w:cs="Cambria"/>
          <w:bCs/>
        </w:rPr>
        <w:t>l</w:t>
      </w:r>
      <w:r w:rsidR="00E22DC1" w:rsidRPr="00453C29">
        <w:rPr>
          <w:rFonts w:ascii="Cambria" w:hAnsi="Cambria" w:cs="Cambria"/>
          <w:bCs/>
        </w:rPr>
        <w:t>a organización de actividades de difusión de los resultados científicos entre los actores políticos y/o la sociedad civil (recomendaciones dirigidas a los responsables de la toma de decisiones, valorización de las actividades de integración de la sociedad civil en las actividades de difusión del proyecto).</w:t>
      </w:r>
    </w:p>
    <w:p w14:paraId="4F506EFF" w14:textId="77777777" w:rsidR="00EC3197" w:rsidRPr="00453C29" w:rsidRDefault="00EC3197" w:rsidP="00453C29">
      <w:pPr>
        <w:widowControl w:val="0"/>
        <w:autoSpaceDE w:val="0"/>
        <w:spacing w:after="0" w:line="295" w:lineRule="exact"/>
        <w:jc w:val="both"/>
        <w:rPr>
          <w:rFonts w:ascii="Cambria" w:hAnsi="Cambria" w:cs="Cambria"/>
        </w:rPr>
      </w:pPr>
    </w:p>
    <w:p w14:paraId="5BBF0C05"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Los miembros del Comité directivo, a partir de la clasificación transmitida por el Comité científico, realizan la selección final de las propuestas.</w:t>
      </w:r>
    </w:p>
    <w:p w14:paraId="4B3CFE6C" w14:textId="77777777" w:rsidR="00EC3197" w:rsidRPr="00453C29" w:rsidRDefault="00EC3197" w:rsidP="00453C29">
      <w:pPr>
        <w:widowControl w:val="0"/>
        <w:overflowPunct w:val="0"/>
        <w:autoSpaceDE w:val="0"/>
        <w:spacing w:after="0" w:line="218" w:lineRule="auto"/>
        <w:jc w:val="both"/>
        <w:rPr>
          <w:rFonts w:ascii="Cambria" w:hAnsi="Cambria" w:cs="Cambria"/>
        </w:rPr>
      </w:pPr>
    </w:p>
    <w:p w14:paraId="7DF95092"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6)  El anuncio de los resultados:</w:t>
      </w:r>
    </w:p>
    <w:p w14:paraId="6094DAFC" w14:textId="77777777" w:rsidR="00EC3197" w:rsidRPr="00453C29" w:rsidRDefault="00EC3197" w:rsidP="00453C29">
      <w:pPr>
        <w:widowControl w:val="0"/>
        <w:autoSpaceDE w:val="0"/>
        <w:spacing w:after="0" w:line="295" w:lineRule="exact"/>
        <w:jc w:val="both"/>
        <w:rPr>
          <w:rFonts w:ascii="Cambria" w:hAnsi="Cambria" w:cs="Cambria"/>
        </w:rPr>
      </w:pPr>
    </w:p>
    <w:p w14:paraId="49A1EFC1" w14:textId="77777777" w:rsidR="00EC3197" w:rsidRPr="00453C29" w:rsidRDefault="00E22DC1" w:rsidP="00453C29">
      <w:pPr>
        <w:widowControl w:val="0"/>
        <w:overflowPunct w:val="0"/>
        <w:autoSpaceDE w:val="0"/>
        <w:spacing w:after="0" w:line="225" w:lineRule="auto"/>
        <w:jc w:val="both"/>
        <w:rPr>
          <w:rFonts w:ascii="Cambria" w:hAnsi="Cambria" w:cs="Cambria"/>
        </w:rPr>
      </w:pPr>
      <w:r w:rsidRPr="00453C29">
        <w:rPr>
          <w:rFonts w:ascii="Cambria" w:hAnsi="Cambria" w:cs="Cambria"/>
          <w:bCs/>
        </w:rPr>
        <w:t>Después de la decisión del Comité directivo, la lista de los proyectos aceptados es publicada por la Secretaría en el sitio web del programa. Cada institución es responsable de la publicación de los resultados en su país.</w:t>
      </w:r>
    </w:p>
    <w:p w14:paraId="6477A2C4" w14:textId="77777777" w:rsidR="00EC3197" w:rsidRPr="00453C29" w:rsidRDefault="00EC3197" w:rsidP="00453C29">
      <w:pPr>
        <w:widowControl w:val="0"/>
        <w:autoSpaceDE w:val="0"/>
        <w:spacing w:after="0" w:line="301" w:lineRule="exact"/>
        <w:jc w:val="both"/>
        <w:rPr>
          <w:rFonts w:ascii="Cambria" w:hAnsi="Cambria" w:cs="Cambria"/>
        </w:rPr>
      </w:pPr>
    </w:p>
    <w:p w14:paraId="5CAC295F"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Los resultados de la postulación son comunicados al coordinador internacional de cada proyecto por la Secretaría del programa a través de correo electrónico.</w:t>
      </w:r>
    </w:p>
    <w:p w14:paraId="53BBF821" w14:textId="77777777" w:rsidR="00EC3197" w:rsidRPr="00453C29" w:rsidRDefault="00EC3197" w:rsidP="00453C29">
      <w:pPr>
        <w:widowControl w:val="0"/>
        <w:autoSpaceDE w:val="0"/>
        <w:spacing w:after="0" w:line="301" w:lineRule="exact"/>
        <w:jc w:val="both"/>
        <w:rPr>
          <w:rFonts w:ascii="Cambria" w:hAnsi="Cambria" w:cs="Cambria"/>
        </w:rPr>
      </w:pPr>
    </w:p>
    <w:p w14:paraId="6D2AE2ED" w14:textId="77777777" w:rsidR="00EC3197" w:rsidRPr="00453C29" w:rsidRDefault="00E22DC1" w:rsidP="00453C29">
      <w:pPr>
        <w:widowControl w:val="0"/>
        <w:autoSpaceDE w:val="0"/>
        <w:spacing w:after="0" w:line="240" w:lineRule="auto"/>
        <w:jc w:val="both"/>
        <w:rPr>
          <w:rFonts w:ascii="Cambria" w:hAnsi="Cambria" w:cs="Cambria"/>
        </w:rPr>
      </w:pPr>
      <w:r w:rsidRPr="00453C29">
        <w:rPr>
          <w:rFonts w:ascii="Cambria" w:hAnsi="Cambria" w:cs="Cambria"/>
          <w:bCs/>
          <w:u w:val="single"/>
        </w:rPr>
        <w:t>Artículo 11: Financiamiento</w:t>
      </w:r>
    </w:p>
    <w:p w14:paraId="21508F3E" w14:textId="77777777" w:rsidR="00EC3197" w:rsidRPr="00453C29" w:rsidRDefault="00EC3197" w:rsidP="00453C29">
      <w:pPr>
        <w:widowControl w:val="0"/>
        <w:autoSpaceDE w:val="0"/>
        <w:spacing w:after="0" w:line="251" w:lineRule="exact"/>
        <w:jc w:val="both"/>
        <w:rPr>
          <w:rFonts w:ascii="Cambria" w:hAnsi="Cambria" w:cs="Cambria"/>
        </w:rPr>
      </w:pPr>
    </w:p>
    <w:p w14:paraId="2A93FBCA" w14:textId="77777777" w:rsidR="00EC3197" w:rsidRPr="00453C29" w:rsidRDefault="00E22DC1" w:rsidP="00453C29">
      <w:pPr>
        <w:widowControl w:val="0"/>
        <w:autoSpaceDE w:val="0"/>
        <w:spacing w:after="0" w:line="237" w:lineRule="auto"/>
        <w:ind w:left="360"/>
        <w:jc w:val="both"/>
        <w:rPr>
          <w:rFonts w:ascii="Cambria" w:hAnsi="Cambria" w:cs="Cambria"/>
          <w:bCs/>
        </w:rPr>
      </w:pPr>
      <w:r w:rsidRPr="00453C29">
        <w:rPr>
          <w:rFonts w:ascii="Cambria" w:hAnsi="Cambria" w:cs="Cambria"/>
          <w:bCs/>
        </w:rPr>
        <w:t xml:space="preserve">1)  El </w:t>
      </w:r>
      <w:proofErr w:type="spellStart"/>
      <w:r w:rsidRPr="00453C29">
        <w:rPr>
          <w:rFonts w:ascii="Cambria" w:hAnsi="Cambria" w:cs="Cambria"/>
          <w:bCs/>
        </w:rPr>
        <w:t>co</w:t>
      </w:r>
      <w:proofErr w:type="spellEnd"/>
      <w:r w:rsidRPr="00453C29">
        <w:rPr>
          <w:rFonts w:ascii="Cambria" w:hAnsi="Cambria" w:cs="Cambria"/>
          <w:bCs/>
        </w:rPr>
        <w:t>-financiamiento por las instituciones participantes:</w:t>
      </w:r>
    </w:p>
    <w:p w14:paraId="0A2F4C0D" w14:textId="77777777" w:rsidR="00EC3197" w:rsidRPr="00453C29" w:rsidRDefault="00EC3197" w:rsidP="00453C29">
      <w:pPr>
        <w:widowControl w:val="0"/>
        <w:autoSpaceDE w:val="0"/>
        <w:spacing w:after="0" w:line="237" w:lineRule="auto"/>
        <w:jc w:val="both"/>
        <w:rPr>
          <w:rFonts w:ascii="Cambria" w:hAnsi="Cambria" w:cs="Cambria"/>
          <w:bCs/>
        </w:rPr>
      </w:pPr>
    </w:p>
    <w:p w14:paraId="53855621" w14:textId="77777777" w:rsidR="00EC3197" w:rsidRPr="00453C29" w:rsidRDefault="00E22DC1" w:rsidP="00453C29">
      <w:pPr>
        <w:widowControl w:val="0"/>
        <w:overflowPunct w:val="0"/>
        <w:autoSpaceDE w:val="0"/>
        <w:spacing w:after="0" w:line="228" w:lineRule="auto"/>
        <w:jc w:val="both"/>
        <w:rPr>
          <w:rFonts w:ascii="Cambria" w:hAnsi="Cambria" w:cs="Cambria"/>
        </w:rPr>
      </w:pPr>
      <w:r w:rsidRPr="00453C29">
        <w:rPr>
          <w:rFonts w:ascii="Cambria" w:hAnsi="Cambria" w:cs="Cambria"/>
          <w:bCs/>
        </w:rPr>
        <w:t xml:space="preserve">Los proyectos son </w:t>
      </w:r>
      <w:proofErr w:type="spellStart"/>
      <w:r w:rsidRPr="00453C29">
        <w:rPr>
          <w:rFonts w:ascii="Cambria" w:hAnsi="Cambria" w:cs="Cambria"/>
          <w:bCs/>
        </w:rPr>
        <w:t>co</w:t>
      </w:r>
      <w:proofErr w:type="spellEnd"/>
      <w:r w:rsidRPr="00453C29">
        <w:rPr>
          <w:rFonts w:ascii="Cambria" w:hAnsi="Cambria" w:cs="Cambria"/>
          <w:bCs/>
        </w:rPr>
        <w:t>-financiados por las instituciones participantes involucradas en el proyecto. El monto del financiamiento anual por proyecto es adjudicado por el Comité directivo durante la reunión anual y señalado en el acta.</w:t>
      </w:r>
    </w:p>
    <w:p w14:paraId="3D460DCD" w14:textId="77777777" w:rsidR="00EC3197" w:rsidRPr="00453C29" w:rsidRDefault="00EC3197" w:rsidP="00453C29">
      <w:pPr>
        <w:widowControl w:val="0"/>
        <w:autoSpaceDE w:val="0"/>
        <w:spacing w:after="0" w:line="252" w:lineRule="exact"/>
        <w:jc w:val="both"/>
        <w:rPr>
          <w:rFonts w:ascii="Cambria" w:hAnsi="Cambria" w:cs="Cambria"/>
        </w:rPr>
      </w:pPr>
    </w:p>
    <w:p w14:paraId="438C34D5" w14:textId="77777777" w:rsidR="00EC3197" w:rsidRPr="00453C29" w:rsidRDefault="00E22DC1" w:rsidP="00453C29">
      <w:pPr>
        <w:widowControl w:val="0"/>
        <w:autoSpaceDE w:val="0"/>
        <w:spacing w:after="0" w:line="240" w:lineRule="auto"/>
        <w:ind w:left="360"/>
        <w:jc w:val="both"/>
        <w:rPr>
          <w:rFonts w:ascii="Cambria" w:hAnsi="Cambria" w:cs="Cambria"/>
        </w:rPr>
      </w:pPr>
      <w:r w:rsidRPr="00453C29">
        <w:rPr>
          <w:rFonts w:ascii="Cambria" w:hAnsi="Cambria" w:cs="Cambria"/>
          <w:bCs/>
        </w:rPr>
        <w:t>2)  El tipo de financiamiento:</w:t>
      </w:r>
    </w:p>
    <w:p w14:paraId="74D3B487" w14:textId="77777777" w:rsidR="00EC3197" w:rsidRPr="00453C29" w:rsidRDefault="00EC3197" w:rsidP="00453C29">
      <w:pPr>
        <w:widowControl w:val="0"/>
        <w:autoSpaceDE w:val="0"/>
        <w:spacing w:after="0" w:line="299" w:lineRule="exact"/>
        <w:jc w:val="both"/>
        <w:rPr>
          <w:rFonts w:ascii="Cambria" w:hAnsi="Cambria" w:cs="Cambria"/>
        </w:rPr>
      </w:pPr>
    </w:p>
    <w:p w14:paraId="78C1A77C" w14:textId="77777777" w:rsidR="00EC3197" w:rsidRPr="00453C29" w:rsidRDefault="00E22DC1" w:rsidP="00453C29">
      <w:pPr>
        <w:widowControl w:val="0"/>
        <w:overflowPunct w:val="0"/>
        <w:autoSpaceDE w:val="0"/>
        <w:spacing w:after="0" w:line="225" w:lineRule="auto"/>
        <w:jc w:val="both"/>
        <w:rPr>
          <w:rFonts w:ascii="Cambria" w:hAnsi="Cambria" w:cs="Cambria"/>
          <w:bCs/>
        </w:rPr>
      </w:pPr>
      <w:r w:rsidRPr="00453C29">
        <w:rPr>
          <w:rFonts w:ascii="Cambria" w:hAnsi="Cambria" w:cs="Cambria"/>
          <w:bCs/>
        </w:rPr>
        <w:t xml:space="preserve">El programa financia la movilidad de los miembros de los equipos entre y en los países participantes: estadías de investigación, intercambios para la realización de talleres científicos y/o escuelas de verano, que permitan la participación de personal permanente, de jóvenes investigadores, investigadores y estudiantes. </w:t>
      </w:r>
    </w:p>
    <w:p w14:paraId="38433769" w14:textId="77777777" w:rsidR="00EC3197" w:rsidRPr="00453C29" w:rsidRDefault="00E22DC1" w:rsidP="00453C29">
      <w:pPr>
        <w:widowControl w:val="0"/>
        <w:overflowPunct w:val="0"/>
        <w:autoSpaceDE w:val="0"/>
        <w:spacing w:after="0" w:line="225" w:lineRule="auto"/>
        <w:jc w:val="both"/>
        <w:rPr>
          <w:rFonts w:ascii="Cambria" w:hAnsi="Cambria" w:cs="Cambria"/>
          <w:bCs/>
        </w:rPr>
      </w:pPr>
      <w:r w:rsidRPr="00453C29">
        <w:rPr>
          <w:rFonts w:ascii="Cambria" w:hAnsi="Cambria" w:cs="Cambria"/>
          <w:bCs/>
        </w:rPr>
        <w:t>La movilidad sólo se puede realizar entre los países socios miembros del programa.</w:t>
      </w:r>
    </w:p>
    <w:p w14:paraId="05B17843" w14:textId="79F527C1" w:rsidR="00EC3197" w:rsidRPr="00453C29" w:rsidRDefault="00E22DC1" w:rsidP="00453C29">
      <w:pPr>
        <w:widowControl w:val="0"/>
        <w:overflowPunct w:val="0"/>
        <w:autoSpaceDE w:val="0"/>
        <w:spacing w:after="0" w:line="225" w:lineRule="auto"/>
        <w:jc w:val="both"/>
        <w:rPr>
          <w:rFonts w:ascii="Cambria" w:hAnsi="Cambria" w:cs="Cambria"/>
        </w:rPr>
      </w:pPr>
      <w:r w:rsidRPr="00453C29">
        <w:rPr>
          <w:rFonts w:ascii="Cambria" w:hAnsi="Cambria" w:cs="Cambria"/>
          <w:bCs/>
        </w:rPr>
        <w:t xml:space="preserve">Se </w:t>
      </w:r>
      <w:r w:rsidR="00E31F8E" w:rsidRPr="00453C29">
        <w:rPr>
          <w:rFonts w:ascii="Cambria" w:hAnsi="Cambria" w:cs="Cambria"/>
          <w:bCs/>
        </w:rPr>
        <w:t>recomienda</w:t>
      </w:r>
      <w:r w:rsidRPr="00453C29">
        <w:rPr>
          <w:rFonts w:ascii="Cambria" w:hAnsi="Cambria" w:cs="Cambria"/>
          <w:bCs/>
        </w:rPr>
        <w:t xml:space="preserve"> incluir en las misiones del proyecto movilidades para la realización de pasantías para los estudiantes de pregrado y/o magister y/o para promover las </w:t>
      </w:r>
      <w:proofErr w:type="spellStart"/>
      <w:r w:rsidRPr="00453C29">
        <w:rPr>
          <w:rFonts w:ascii="Cambria" w:hAnsi="Cambria" w:cs="Cambria"/>
          <w:bCs/>
        </w:rPr>
        <w:t>cotutelas</w:t>
      </w:r>
      <w:proofErr w:type="spellEnd"/>
      <w:r w:rsidRPr="00453C29">
        <w:rPr>
          <w:rFonts w:ascii="Cambria" w:hAnsi="Cambria" w:cs="Cambria"/>
          <w:bCs/>
        </w:rPr>
        <w:t xml:space="preserve"> entre instituciones. </w:t>
      </w:r>
    </w:p>
    <w:p w14:paraId="045F4FE6" w14:textId="77777777" w:rsidR="00EC3197" w:rsidRPr="00453C29" w:rsidRDefault="00EC3197" w:rsidP="00453C29">
      <w:pPr>
        <w:widowControl w:val="0"/>
        <w:autoSpaceDE w:val="0"/>
        <w:spacing w:after="0" w:line="301" w:lineRule="exact"/>
        <w:jc w:val="both"/>
        <w:rPr>
          <w:rFonts w:ascii="Cambria" w:hAnsi="Cambria" w:cs="Cambria"/>
        </w:rPr>
      </w:pPr>
    </w:p>
    <w:p w14:paraId="5788EED0" w14:textId="7383D19D" w:rsidR="00EC3197" w:rsidRPr="00453C29" w:rsidRDefault="00E22DC1" w:rsidP="00453C29">
      <w:pPr>
        <w:tabs>
          <w:tab w:val="center" w:pos="4536"/>
        </w:tabs>
        <w:spacing w:after="0" w:line="240" w:lineRule="auto"/>
        <w:jc w:val="both"/>
        <w:rPr>
          <w:rFonts w:ascii="Cambria" w:hAnsi="Cambria" w:cs="Cambria"/>
        </w:rPr>
      </w:pPr>
      <w:r w:rsidRPr="00453C29">
        <w:rPr>
          <w:rFonts w:ascii="Cambria" w:hAnsi="Cambria" w:cs="Cambria"/>
          <w:bCs/>
        </w:rPr>
        <w:lastRenderedPageBreak/>
        <w:t xml:space="preserve">La modalidad de financiamiento de los proyectos es la siguiente: </w:t>
      </w:r>
      <w:r w:rsidRPr="00453C29">
        <w:rPr>
          <w:rFonts w:ascii="Cambria" w:eastAsia="Calibri" w:hAnsi="Cambria" w:cs="Cambria"/>
          <w:b/>
        </w:rPr>
        <w:t xml:space="preserve">cada institución paga la movilidad de sus equipos: pasajes </w:t>
      </w:r>
      <w:r w:rsidR="00DB6AE7">
        <w:rPr>
          <w:rFonts w:ascii="Cambria" w:eastAsia="Calibri" w:hAnsi="Cambria" w:cs="Cambria"/>
          <w:b/>
        </w:rPr>
        <w:t>y estadía</w:t>
      </w:r>
      <w:r w:rsidRPr="00453C29">
        <w:rPr>
          <w:rFonts w:ascii="Cambria" w:eastAsia="Calibri" w:hAnsi="Cambria" w:cs="Cambria"/>
          <w:b/>
        </w:rPr>
        <w:t>.</w:t>
      </w:r>
    </w:p>
    <w:p w14:paraId="185BC3E7" w14:textId="77777777" w:rsidR="008C2B92" w:rsidRPr="00453C29" w:rsidRDefault="008C2B92" w:rsidP="00453C29">
      <w:pPr>
        <w:widowControl w:val="0"/>
        <w:overflowPunct w:val="0"/>
        <w:autoSpaceDE w:val="0"/>
        <w:spacing w:after="0" w:line="216" w:lineRule="auto"/>
        <w:jc w:val="both"/>
        <w:rPr>
          <w:rFonts w:ascii="Cambria" w:hAnsi="Cambria" w:cs="Cambria"/>
        </w:rPr>
      </w:pPr>
    </w:p>
    <w:p w14:paraId="69CB70A9"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Las investigadoras y los investigadores pueden participar simultáneamente en varios proyectos, sin embargo, sólo podrán beneficiarse de los intercambios en un solo proyecto.</w:t>
      </w:r>
    </w:p>
    <w:p w14:paraId="7A233DE2" w14:textId="0EB2567A" w:rsidR="00EC3197" w:rsidRPr="00453C29" w:rsidRDefault="00EC3197" w:rsidP="00453C29">
      <w:pPr>
        <w:widowControl w:val="0"/>
        <w:autoSpaceDE w:val="0"/>
        <w:spacing w:after="0" w:line="254" w:lineRule="exact"/>
        <w:jc w:val="both"/>
        <w:rPr>
          <w:rFonts w:ascii="Cambria" w:hAnsi="Cambria" w:cs="Cambria"/>
        </w:rPr>
      </w:pPr>
    </w:p>
    <w:p w14:paraId="3509ED74" w14:textId="77777777" w:rsidR="00EC3197" w:rsidRPr="00453C29" w:rsidRDefault="00E22DC1" w:rsidP="00453C29">
      <w:pPr>
        <w:widowControl w:val="0"/>
        <w:autoSpaceDE w:val="0"/>
        <w:spacing w:after="0" w:line="240" w:lineRule="auto"/>
        <w:ind w:left="360"/>
        <w:jc w:val="both"/>
        <w:rPr>
          <w:rFonts w:ascii="Cambria" w:hAnsi="Cambria" w:cs="Cambria"/>
        </w:rPr>
      </w:pPr>
      <w:r w:rsidRPr="00453C29">
        <w:rPr>
          <w:rFonts w:ascii="Cambria" w:hAnsi="Cambria" w:cs="Cambria"/>
          <w:bCs/>
        </w:rPr>
        <w:t>3)  El periodo del financiamiento:</w:t>
      </w:r>
    </w:p>
    <w:p w14:paraId="58E759C6" w14:textId="77777777" w:rsidR="00EC3197" w:rsidRPr="00453C29" w:rsidRDefault="00EC3197" w:rsidP="00453C29">
      <w:pPr>
        <w:widowControl w:val="0"/>
        <w:autoSpaceDE w:val="0"/>
        <w:spacing w:after="0" w:line="297" w:lineRule="exact"/>
        <w:jc w:val="both"/>
        <w:rPr>
          <w:rFonts w:ascii="Cambria" w:hAnsi="Cambria" w:cs="Cambria"/>
        </w:rPr>
      </w:pPr>
    </w:p>
    <w:p w14:paraId="3E6BEA94" w14:textId="77777777" w:rsidR="00EC3197" w:rsidRPr="00453C29" w:rsidRDefault="00E22DC1" w:rsidP="00453C29">
      <w:pPr>
        <w:widowControl w:val="0"/>
        <w:autoSpaceDE w:val="0"/>
        <w:spacing w:after="0" w:line="254" w:lineRule="exact"/>
        <w:jc w:val="both"/>
        <w:rPr>
          <w:rFonts w:ascii="Cambria" w:hAnsi="Cambria" w:cs="Cambria"/>
        </w:rPr>
      </w:pPr>
      <w:r w:rsidRPr="00453C29">
        <w:rPr>
          <w:rFonts w:ascii="Cambria" w:hAnsi="Cambria" w:cs="Cambria"/>
        </w:rPr>
        <w:t>Los proyectos tendrán una duración de dos años. La decisión de financiamiento para el segundo año estará subordinada tanto a la presentación y evaluación favorable de un informe de actividades académicas del primer año, así como a las disponibilidades presupuestarias de cada institución participante del proyecto.</w:t>
      </w:r>
    </w:p>
    <w:p w14:paraId="4D130DF3" w14:textId="77777777" w:rsidR="00EC3197" w:rsidRPr="00453C29" w:rsidRDefault="00EC3197" w:rsidP="00453C29">
      <w:pPr>
        <w:widowControl w:val="0"/>
        <w:autoSpaceDE w:val="0"/>
        <w:spacing w:after="0" w:line="254" w:lineRule="exact"/>
        <w:jc w:val="both"/>
        <w:rPr>
          <w:rFonts w:ascii="Cambria" w:hAnsi="Cambria" w:cs="Cambria"/>
        </w:rPr>
      </w:pPr>
    </w:p>
    <w:p w14:paraId="6F0B097A"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4) Renovaciones de financiamiento para un segundo año:</w:t>
      </w:r>
    </w:p>
    <w:p w14:paraId="1577843C" w14:textId="77777777" w:rsidR="00EC3197" w:rsidRPr="00453C29" w:rsidRDefault="00EC3197" w:rsidP="00453C29">
      <w:pPr>
        <w:widowControl w:val="0"/>
        <w:autoSpaceDE w:val="0"/>
        <w:spacing w:after="0" w:line="298" w:lineRule="exact"/>
        <w:jc w:val="both"/>
        <w:rPr>
          <w:rFonts w:ascii="Cambria" w:hAnsi="Cambria" w:cs="Cambria"/>
        </w:rPr>
      </w:pPr>
    </w:p>
    <w:p w14:paraId="2518AF77"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Un informe de avance debe ser enviado por el coordinador internacional a la Secretaría antes del 1ero de octubre del primer año del proyecto.</w:t>
      </w:r>
    </w:p>
    <w:p w14:paraId="3F102E83" w14:textId="77777777" w:rsidR="00EC3197" w:rsidRPr="00453C29" w:rsidRDefault="00EC3197" w:rsidP="00453C29">
      <w:pPr>
        <w:widowControl w:val="0"/>
        <w:autoSpaceDE w:val="0"/>
        <w:spacing w:after="0" w:line="301" w:lineRule="exact"/>
        <w:jc w:val="both"/>
        <w:rPr>
          <w:rFonts w:ascii="Cambria" w:hAnsi="Cambria" w:cs="Cambria"/>
        </w:rPr>
      </w:pPr>
    </w:p>
    <w:p w14:paraId="6AD53FF6"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Este informe debe ser evaluado por el Comité científico y aprobado por el Comité directivo sobre la base de los objetivos cumplidos y del plan de trabajo propuesto.</w:t>
      </w:r>
    </w:p>
    <w:p w14:paraId="1203C18C" w14:textId="77777777" w:rsidR="00EC3197" w:rsidRPr="00453C29" w:rsidRDefault="00EC3197" w:rsidP="00453C29">
      <w:pPr>
        <w:widowControl w:val="0"/>
        <w:autoSpaceDE w:val="0"/>
        <w:spacing w:after="0" w:line="296" w:lineRule="exact"/>
        <w:jc w:val="both"/>
        <w:rPr>
          <w:rFonts w:ascii="Cambria" w:hAnsi="Cambria" w:cs="Cambria"/>
        </w:rPr>
      </w:pPr>
    </w:p>
    <w:p w14:paraId="3524D108" w14:textId="7277DEF8" w:rsidR="00EC3197" w:rsidRPr="00453C29" w:rsidRDefault="00E22DC1" w:rsidP="00453C29">
      <w:pPr>
        <w:widowControl w:val="0"/>
        <w:overflowPunct w:val="0"/>
        <w:autoSpaceDE w:val="0"/>
        <w:spacing w:after="0" w:line="228" w:lineRule="auto"/>
        <w:jc w:val="both"/>
        <w:rPr>
          <w:rFonts w:ascii="Cambria" w:hAnsi="Cambria" w:cs="Cambria"/>
        </w:rPr>
      </w:pPr>
      <w:r w:rsidRPr="00453C29">
        <w:rPr>
          <w:rFonts w:ascii="Cambria" w:hAnsi="Cambria" w:cs="Cambria"/>
          <w:bCs/>
        </w:rPr>
        <w:t xml:space="preserve">Para realizar esta evaluación, los informes de avance serán transmitidos a los miembros del Comité científico, </w:t>
      </w:r>
      <w:r w:rsidR="00E31F8E" w:rsidRPr="00453C29">
        <w:rPr>
          <w:rFonts w:ascii="Cambria" w:hAnsi="Cambria" w:cs="Cambria"/>
          <w:bCs/>
        </w:rPr>
        <w:t xml:space="preserve">acompañado de una pauta de evaluación. </w:t>
      </w:r>
      <w:r w:rsidRPr="00453C29">
        <w:rPr>
          <w:rFonts w:ascii="Cambria" w:hAnsi="Cambria" w:cs="Cambria"/>
          <w:bCs/>
        </w:rPr>
        <w:t>Est</w:t>
      </w:r>
      <w:r w:rsidR="00E31F8E" w:rsidRPr="00453C29">
        <w:rPr>
          <w:rFonts w:ascii="Cambria" w:hAnsi="Cambria" w:cs="Cambria"/>
          <w:bCs/>
        </w:rPr>
        <w:t>a</w:t>
      </w:r>
      <w:r w:rsidRPr="00453C29">
        <w:rPr>
          <w:rFonts w:ascii="Cambria" w:hAnsi="Cambria" w:cs="Cambria"/>
          <w:bCs/>
        </w:rPr>
        <w:t xml:space="preserve"> </w:t>
      </w:r>
      <w:r w:rsidR="00E31F8E" w:rsidRPr="00453C29">
        <w:rPr>
          <w:rFonts w:ascii="Cambria" w:hAnsi="Cambria" w:cs="Cambria"/>
          <w:bCs/>
        </w:rPr>
        <w:t>pauta</w:t>
      </w:r>
      <w:r w:rsidRPr="00453C29">
        <w:rPr>
          <w:rFonts w:ascii="Cambria" w:hAnsi="Cambria" w:cs="Cambria"/>
          <w:bCs/>
        </w:rPr>
        <w:t xml:space="preserve"> deberá ser completad</w:t>
      </w:r>
      <w:r w:rsidR="00E31F8E" w:rsidRPr="00453C29">
        <w:rPr>
          <w:rFonts w:ascii="Cambria" w:hAnsi="Cambria" w:cs="Cambria"/>
          <w:bCs/>
        </w:rPr>
        <w:t>a</w:t>
      </w:r>
      <w:r w:rsidRPr="00453C29">
        <w:rPr>
          <w:rFonts w:ascii="Cambria" w:hAnsi="Cambria" w:cs="Cambria"/>
          <w:bCs/>
        </w:rPr>
        <w:t xml:space="preserve"> y enviad</w:t>
      </w:r>
      <w:r w:rsidR="00E31F8E" w:rsidRPr="00453C29">
        <w:rPr>
          <w:rFonts w:ascii="Cambria" w:hAnsi="Cambria" w:cs="Cambria"/>
          <w:bCs/>
        </w:rPr>
        <w:t>a</w:t>
      </w:r>
      <w:r w:rsidRPr="00453C29">
        <w:rPr>
          <w:rFonts w:ascii="Cambria" w:hAnsi="Cambria" w:cs="Cambria"/>
          <w:bCs/>
        </w:rPr>
        <w:t xml:space="preserve"> a la Secretaría antes de la reunión anual.</w:t>
      </w:r>
    </w:p>
    <w:p w14:paraId="6073EA15" w14:textId="77777777" w:rsidR="00EC3197" w:rsidRPr="00453C29" w:rsidRDefault="00EC3197" w:rsidP="00453C29">
      <w:pPr>
        <w:widowControl w:val="0"/>
        <w:autoSpaceDE w:val="0"/>
        <w:spacing w:after="0" w:line="298" w:lineRule="exact"/>
        <w:jc w:val="both"/>
        <w:rPr>
          <w:rFonts w:ascii="Cambria" w:hAnsi="Cambria" w:cs="Cambria"/>
        </w:rPr>
      </w:pPr>
    </w:p>
    <w:p w14:paraId="59E82116" w14:textId="686ADBC3"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Para que el financiamiento se otorgue para un segundo año, el informe de avance deberá ser aprobado para su continuidad con la participación de al menos dos instituciones sudamericanas proveniente</w:t>
      </w:r>
      <w:r w:rsidR="00DD0152" w:rsidRPr="00453C29">
        <w:rPr>
          <w:rFonts w:ascii="Cambria" w:hAnsi="Cambria" w:cs="Cambria"/>
          <w:bCs/>
        </w:rPr>
        <w:t>s de dos países diferentes y de</w:t>
      </w:r>
      <w:r w:rsidRPr="00453C29">
        <w:rPr>
          <w:rFonts w:ascii="Cambria" w:hAnsi="Cambria" w:cs="Cambria"/>
          <w:bCs/>
        </w:rPr>
        <w:t xml:space="preserve"> una institución francesa.</w:t>
      </w:r>
    </w:p>
    <w:p w14:paraId="394A33B1" w14:textId="77777777" w:rsidR="00EC3197" w:rsidRPr="00453C29" w:rsidRDefault="00EC3197" w:rsidP="00453C29">
      <w:pPr>
        <w:widowControl w:val="0"/>
        <w:autoSpaceDE w:val="0"/>
        <w:spacing w:after="0" w:line="298" w:lineRule="exact"/>
        <w:jc w:val="both"/>
        <w:rPr>
          <w:rFonts w:ascii="Cambria" w:hAnsi="Cambria" w:cs="Cambria"/>
        </w:rPr>
      </w:pPr>
    </w:p>
    <w:p w14:paraId="6EADD9F3" w14:textId="77777777" w:rsidR="00EC3197" w:rsidRPr="00453C29" w:rsidRDefault="00E22DC1" w:rsidP="00453C29">
      <w:pPr>
        <w:widowControl w:val="0"/>
        <w:overflowPunct w:val="0"/>
        <w:autoSpaceDE w:val="0"/>
        <w:spacing w:after="0" w:line="220" w:lineRule="auto"/>
        <w:jc w:val="both"/>
        <w:rPr>
          <w:rFonts w:ascii="Cambria" w:hAnsi="Cambria" w:cs="Cambria"/>
        </w:rPr>
      </w:pPr>
      <w:r w:rsidRPr="00453C29">
        <w:rPr>
          <w:rFonts w:ascii="Cambria" w:hAnsi="Cambria" w:cs="Cambria"/>
          <w:bCs/>
        </w:rPr>
        <w:t>Los miembros del Comité directivo emiten su opinión sobre la continuidad o no del segundo año del proyecto durante la reunión anual.</w:t>
      </w:r>
    </w:p>
    <w:p w14:paraId="1E8F3884" w14:textId="77777777" w:rsidR="00EC3197" w:rsidRPr="00453C29" w:rsidRDefault="00EC3197" w:rsidP="00453C29">
      <w:pPr>
        <w:widowControl w:val="0"/>
        <w:autoSpaceDE w:val="0"/>
        <w:spacing w:after="0" w:line="295" w:lineRule="exact"/>
        <w:jc w:val="both"/>
        <w:rPr>
          <w:rFonts w:ascii="Cambria" w:hAnsi="Cambria" w:cs="Cambria"/>
        </w:rPr>
      </w:pPr>
    </w:p>
    <w:p w14:paraId="7777CF88"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12: Evaluación ex-post</w:t>
      </w:r>
    </w:p>
    <w:p w14:paraId="4A617B5C" w14:textId="77777777" w:rsidR="00EC3197" w:rsidRPr="00453C29" w:rsidRDefault="00EC3197" w:rsidP="00453C29">
      <w:pPr>
        <w:widowControl w:val="0"/>
        <w:autoSpaceDE w:val="0"/>
        <w:spacing w:after="0" w:line="254" w:lineRule="exact"/>
        <w:jc w:val="both"/>
        <w:rPr>
          <w:rFonts w:ascii="Cambria" w:hAnsi="Cambria" w:cs="Cambria"/>
        </w:rPr>
      </w:pPr>
    </w:p>
    <w:p w14:paraId="18C64214" w14:textId="77777777" w:rsidR="00EC3197" w:rsidRPr="00453C29" w:rsidRDefault="00E22DC1" w:rsidP="00453C29">
      <w:pPr>
        <w:widowControl w:val="0"/>
        <w:autoSpaceDE w:val="0"/>
        <w:spacing w:after="0" w:line="240" w:lineRule="auto"/>
        <w:ind w:left="360"/>
        <w:jc w:val="both"/>
        <w:rPr>
          <w:rFonts w:ascii="Cambria" w:hAnsi="Cambria" w:cs="Cambria"/>
        </w:rPr>
      </w:pPr>
      <w:r w:rsidRPr="00453C29">
        <w:rPr>
          <w:rFonts w:ascii="Cambria" w:hAnsi="Cambria" w:cs="Cambria"/>
          <w:bCs/>
        </w:rPr>
        <w:t>1)  El informe final:</w:t>
      </w:r>
    </w:p>
    <w:p w14:paraId="08E1C1F3" w14:textId="77777777" w:rsidR="00EC3197" w:rsidRPr="00453C29" w:rsidRDefault="00EC3197" w:rsidP="00453C29">
      <w:pPr>
        <w:widowControl w:val="0"/>
        <w:autoSpaceDE w:val="0"/>
        <w:spacing w:after="0" w:line="294" w:lineRule="exact"/>
        <w:jc w:val="both"/>
        <w:rPr>
          <w:rFonts w:ascii="Cambria" w:hAnsi="Cambria" w:cs="Cambria"/>
        </w:rPr>
      </w:pPr>
    </w:p>
    <w:p w14:paraId="57DA4218" w14:textId="77777777" w:rsidR="00EC3197" w:rsidRPr="00453C29" w:rsidRDefault="00E22DC1" w:rsidP="00453C29">
      <w:pPr>
        <w:widowControl w:val="0"/>
        <w:overflowPunct w:val="0"/>
        <w:autoSpaceDE w:val="0"/>
        <w:spacing w:after="0" w:line="225" w:lineRule="auto"/>
        <w:jc w:val="both"/>
        <w:rPr>
          <w:rFonts w:ascii="Cambria" w:hAnsi="Cambria" w:cs="Cambria"/>
        </w:rPr>
      </w:pPr>
      <w:r w:rsidRPr="00453C29">
        <w:rPr>
          <w:rFonts w:ascii="Cambria" w:hAnsi="Cambria" w:cs="Cambria"/>
          <w:bCs/>
        </w:rPr>
        <w:t>Un informe final es solicitado al coordinador internacional de cada proyecto por la Secretaría al término de su proyecto. Deberá ser enviado por el coordinador internacional a la Secretaría a más tardar tres meses después de su término.</w:t>
      </w:r>
    </w:p>
    <w:p w14:paraId="6B26831C" w14:textId="77777777" w:rsidR="00EC3197" w:rsidRPr="00453C29" w:rsidRDefault="00EC3197" w:rsidP="00453C29">
      <w:pPr>
        <w:widowControl w:val="0"/>
        <w:autoSpaceDE w:val="0"/>
        <w:spacing w:after="0" w:line="255" w:lineRule="exact"/>
        <w:jc w:val="both"/>
        <w:rPr>
          <w:rFonts w:ascii="Cambria" w:hAnsi="Cambria" w:cs="Cambria"/>
        </w:rPr>
      </w:pPr>
    </w:p>
    <w:p w14:paraId="3F80B4B2" w14:textId="77777777" w:rsidR="00EC3197" w:rsidRPr="00453C29" w:rsidRDefault="00E22DC1" w:rsidP="00453C29">
      <w:pPr>
        <w:widowControl w:val="0"/>
        <w:autoSpaceDE w:val="0"/>
        <w:spacing w:after="0" w:line="237" w:lineRule="auto"/>
        <w:ind w:left="360"/>
        <w:jc w:val="both"/>
        <w:rPr>
          <w:rFonts w:ascii="Cambria" w:hAnsi="Cambria" w:cs="Cambria"/>
        </w:rPr>
      </w:pPr>
      <w:r w:rsidRPr="00453C29">
        <w:rPr>
          <w:rFonts w:ascii="Cambria" w:hAnsi="Cambria" w:cs="Cambria"/>
          <w:bCs/>
        </w:rPr>
        <w:t>2)  La evaluación de los informes finales:</w:t>
      </w:r>
    </w:p>
    <w:p w14:paraId="47A0DD51" w14:textId="77777777" w:rsidR="00EC3197" w:rsidRPr="00453C29" w:rsidRDefault="00EC3197" w:rsidP="00453C29">
      <w:pPr>
        <w:widowControl w:val="0"/>
        <w:autoSpaceDE w:val="0"/>
        <w:spacing w:after="0" w:line="298" w:lineRule="exact"/>
        <w:jc w:val="both"/>
        <w:rPr>
          <w:rFonts w:ascii="Cambria" w:hAnsi="Cambria" w:cs="Cambria"/>
        </w:rPr>
      </w:pPr>
    </w:p>
    <w:p w14:paraId="01573F4D" w14:textId="77777777" w:rsidR="00EC3197" w:rsidRPr="00453C29" w:rsidRDefault="00E22DC1" w:rsidP="00453C29">
      <w:pPr>
        <w:widowControl w:val="0"/>
        <w:overflowPunct w:val="0"/>
        <w:autoSpaceDE w:val="0"/>
        <w:spacing w:after="0" w:line="216" w:lineRule="auto"/>
        <w:jc w:val="both"/>
        <w:rPr>
          <w:rFonts w:ascii="Cambria" w:hAnsi="Cambria" w:cs="Cambria"/>
        </w:rPr>
      </w:pPr>
      <w:r w:rsidRPr="00453C29">
        <w:rPr>
          <w:rFonts w:ascii="Cambria" w:hAnsi="Cambria" w:cs="Cambria"/>
          <w:bCs/>
        </w:rPr>
        <w:t xml:space="preserve">El Comité directivo aprueba los informes finales, posterior a la evaluación realizada por el Comité científico. El Comité científico se reúne de manera virtual a mediados de abril para </w:t>
      </w:r>
      <w:r w:rsidRPr="00453C29">
        <w:rPr>
          <w:rFonts w:ascii="Cambria" w:hAnsi="Cambria" w:cs="Cambria"/>
          <w:bCs/>
        </w:rPr>
        <w:lastRenderedPageBreak/>
        <w:t xml:space="preserve">hacer la evaluación de los informes finales. </w:t>
      </w:r>
    </w:p>
    <w:p w14:paraId="0B241C68" w14:textId="77777777" w:rsidR="00EC3197" w:rsidRPr="00453C29" w:rsidRDefault="00EC3197" w:rsidP="00453C29">
      <w:pPr>
        <w:widowControl w:val="0"/>
        <w:autoSpaceDE w:val="0"/>
        <w:spacing w:after="0" w:line="237" w:lineRule="auto"/>
        <w:ind w:left="360"/>
        <w:jc w:val="both"/>
        <w:rPr>
          <w:rFonts w:ascii="Cambria" w:hAnsi="Cambria" w:cs="Cambria"/>
        </w:rPr>
      </w:pPr>
    </w:p>
    <w:p w14:paraId="03627470" w14:textId="77777777" w:rsidR="00EC3197" w:rsidRPr="00453C29" w:rsidRDefault="00E22DC1" w:rsidP="00453C29">
      <w:pPr>
        <w:widowControl w:val="0"/>
        <w:overflowPunct w:val="0"/>
        <w:autoSpaceDE w:val="0"/>
        <w:spacing w:after="0" w:line="218" w:lineRule="auto"/>
        <w:jc w:val="both"/>
        <w:rPr>
          <w:rFonts w:ascii="Cambria" w:hAnsi="Cambria" w:cs="Cambria"/>
        </w:rPr>
      </w:pPr>
      <w:r w:rsidRPr="00453C29">
        <w:rPr>
          <w:rFonts w:ascii="Cambria" w:hAnsi="Cambria" w:cs="Cambria"/>
          <w:bCs/>
        </w:rPr>
        <w:t>La Secretaría comunicará los resultados de la evaluación de los informes finales (aceptado, rechazado) a los coordinadores internacionales.</w:t>
      </w:r>
    </w:p>
    <w:p w14:paraId="7319A392" w14:textId="77777777" w:rsidR="00EC3197" w:rsidRPr="00453C29" w:rsidRDefault="00EC3197" w:rsidP="00453C29">
      <w:pPr>
        <w:widowControl w:val="0"/>
        <w:autoSpaceDE w:val="0"/>
        <w:spacing w:after="0" w:line="255" w:lineRule="exact"/>
        <w:jc w:val="both"/>
        <w:rPr>
          <w:rFonts w:ascii="Cambria" w:hAnsi="Cambria" w:cs="Cambria"/>
        </w:rPr>
      </w:pPr>
    </w:p>
    <w:p w14:paraId="39A5070C" w14:textId="77777777" w:rsidR="00EC3197" w:rsidRPr="00453C29" w:rsidRDefault="00E22DC1" w:rsidP="00453C29">
      <w:pPr>
        <w:widowControl w:val="0"/>
        <w:autoSpaceDE w:val="0"/>
        <w:spacing w:after="0" w:line="240" w:lineRule="auto"/>
        <w:ind w:left="360"/>
        <w:jc w:val="both"/>
        <w:rPr>
          <w:rFonts w:ascii="Cambria" w:hAnsi="Cambria" w:cs="Cambria"/>
        </w:rPr>
      </w:pPr>
      <w:r w:rsidRPr="00453C29">
        <w:rPr>
          <w:rFonts w:ascii="Cambria" w:hAnsi="Cambria" w:cs="Cambria"/>
          <w:bCs/>
        </w:rPr>
        <w:t>3)  Los criterios de evaluación:</w:t>
      </w:r>
    </w:p>
    <w:p w14:paraId="0B0C21EB" w14:textId="77777777" w:rsidR="00EC3197" w:rsidRPr="00453C29" w:rsidRDefault="00EC3197" w:rsidP="00453C29">
      <w:pPr>
        <w:widowControl w:val="0"/>
        <w:autoSpaceDE w:val="0"/>
        <w:spacing w:after="0" w:line="248" w:lineRule="exact"/>
        <w:jc w:val="both"/>
        <w:rPr>
          <w:rFonts w:ascii="Cambria" w:hAnsi="Cambria" w:cs="Cambria"/>
        </w:rPr>
      </w:pPr>
    </w:p>
    <w:p w14:paraId="6B7DDD94" w14:textId="4B330A05" w:rsidR="00EC3197" w:rsidRPr="00453C29" w:rsidRDefault="00E22DC1" w:rsidP="00453C29">
      <w:pPr>
        <w:widowControl w:val="0"/>
        <w:autoSpaceDE w:val="0"/>
        <w:spacing w:after="0" w:line="240" w:lineRule="auto"/>
        <w:jc w:val="both"/>
        <w:rPr>
          <w:rFonts w:ascii="Cambria" w:hAnsi="Cambria" w:cs="Cambria"/>
        </w:rPr>
      </w:pPr>
      <w:r w:rsidRPr="00453C29">
        <w:rPr>
          <w:rFonts w:ascii="Cambria" w:hAnsi="Cambria" w:cs="Cambria"/>
          <w:bCs/>
        </w:rPr>
        <w:t>L</w:t>
      </w:r>
      <w:r w:rsidR="000A193D" w:rsidRPr="00453C29">
        <w:rPr>
          <w:rFonts w:ascii="Cambria" w:hAnsi="Cambria" w:cs="Cambria"/>
          <w:bCs/>
        </w:rPr>
        <w:t>a calidad científica y la adecuación entre la propuesta inicial y los resultados son los</w:t>
      </w:r>
      <w:r w:rsidRPr="00453C29">
        <w:rPr>
          <w:rFonts w:ascii="Cambria" w:hAnsi="Cambria" w:cs="Cambria"/>
          <w:bCs/>
        </w:rPr>
        <w:t xml:space="preserve"> principales criterios de evaluación</w:t>
      </w:r>
      <w:r w:rsidR="000A193D" w:rsidRPr="00453C29">
        <w:rPr>
          <w:rFonts w:ascii="Cambria" w:hAnsi="Cambria" w:cs="Cambria"/>
          <w:bCs/>
        </w:rPr>
        <w:t>.</w:t>
      </w:r>
    </w:p>
    <w:p w14:paraId="56AA7338" w14:textId="77777777" w:rsidR="00EC3197" w:rsidRPr="00453C29" w:rsidRDefault="00EC3197" w:rsidP="00453C29">
      <w:pPr>
        <w:widowControl w:val="0"/>
        <w:autoSpaceDE w:val="0"/>
        <w:spacing w:after="0" w:line="6" w:lineRule="exact"/>
        <w:jc w:val="both"/>
        <w:rPr>
          <w:rFonts w:ascii="Cambria" w:hAnsi="Cambria" w:cs="Cambria"/>
        </w:rPr>
      </w:pPr>
    </w:p>
    <w:p w14:paraId="47F23F92" w14:textId="77777777" w:rsidR="00EC3197" w:rsidRPr="00453C29" w:rsidRDefault="00EC3197" w:rsidP="00453C29">
      <w:pPr>
        <w:widowControl w:val="0"/>
        <w:autoSpaceDE w:val="0"/>
        <w:spacing w:after="0" w:line="240" w:lineRule="auto"/>
        <w:jc w:val="both"/>
        <w:rPr>
          <w:rFonts w:ascii="Cambria" w:hAnsi="Cambria" w:cs="Cambria"/>
        </w:rPr>
      </w:pPr>
    </w:p>
    <w:p w14:paraId="337D9BDB" w14:textId="77777777" w:rsidR="00EC3197" w:rsidRPr="00453C29" w:rsidRDefault="00E22DC1" w:rsidP="00453C29">
      <w:pPr>
        <w:widowControl w:val="0"/>
        <w:autoSpaceDE w:val="0"/>
        <w:spacing w:after="0" w:line="237" w:lineRule="auto"/>
        <w:jc w:val="both"/>
        <w:rPr>
          <w:rFonts w:ascii="Cambria" w:hAnsi="Cambria" w:cs="Cambria"/>
        </w:rPr>
      </w:pPr>
      <w:r w:rsidRPr="00453C29">
        <w:rPr>
          <w:rFonts w:ascii="Cambria" w:hAnsi="Cambria" w:cs="Cambria"/>
          <w:bCs/>
          <w:u w:val="single"/>
        </w:rPr>
        <w:t>Artículo 13: Modificaciones al reglamento</w:t>
      </w:r>
    </w:p>
    <w:p w14:paraId="74D0F5E6" w14:textId="77777777" w:rsidR="00EC3197" w:rsidRPr="00453C29" w:rsidRDefault="00EC3197" w:rsidP="00453C29">
      <w:pPr>
        <w:widowControl w:val="0"/>
        <w:autoSpaceDE w:val="0"/>
        <w:spacing w:after="0" w:line="300" w:lineRule="exact"/>
        <w:jc w:val="both"/>
        <w:rPr>
          <w:rFonts w:ascii="Cambria" w:hAnsi="Cambria" w:cs="Cambria"/>
        </w:rPr>
      </w:pPr>
    </w:p>
    <w:p w14:paraId="0F76747D" w14:textId="77777777" w:rsidR="00EC3197" w:rsidRPr="00453C29" w:rsidRDefault="00E22DC1" w:rsidP="00453C29">
      <w:pPr>
        <w:jc w:val="both"/>
        <w:rPr>
          <w:rFonts w:ascii="Cambria" w:hAnsi="Cambria"/>
        </w:rPr>
      </w:pPr>
      <w:r w:rsidRPr="00453C29">
        <w:rPr>
          <w:rFonts w:ascii="Cambria" w:hAnsi="Cambria" w:cs="Cambria"/>
          <w:bCs/>
        </w:rPr>
        <w:t>El presente reglamento puede ser modificado por las instituciones participantes del programa durante la reunión anual del Comité directivo y con aprobación unánime.</w:t>
      </w:r>
    </w:p>
    <w:sectPr w:rsidR="00EC3197" w:rsidRPr="00453C29">
      <w:headerReference w:type="default" r:id="rId8"/>
      <w:footerReference w:type="default" r:id="rId9"/>
      <w:pgSz w:w="12240" w:h="15840"/>
      <w:pgMar w:top="1417" w:right="1701"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738E" w14:textId="77777777" w:rsidR="00EC3197" w:rsidRDefault="00E22DC1">
      <w:pPr>
        <w:spacing w:after="0" w:line="240" w:lineRule="auto"/>
      </w:pPr>
      <w:r>
        <w:separator/>
      </w:r>
    </w:p>
  </w:endnote>
  <w:endnote w:type="continuationSeparator" w:id="0">
    <w:p w14:paraId="1387E343" w14:textId="77777777" w:rsidR="00EC3197" w:rsidRDefault="00E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5643" w14:textId="405902AE" w:rsidR="00EC3197" w:rsidRDefault="00E22DC1">
    <w:pPr>
      <w:pStyle w:val="Pieddepage"/>
      <w:jc w:val="right"/>
    </w:pPr>
    <w:r>
      <w:fldChar w:fldCharType="begin"/>
    </w:r>
    <w:r>
      <w:instrText xml:space="preserve"> PAGE </w:instrText>
    </w:r>
    <w:r>
      <w:fldChar w:fldCharType="separate"/>
    </w:r>
    <w:r w:rsidR="000504F5">
      <w:rPr>
        <w:noProof/>
      </w:rPr>
      <w:t>6</w:t>
    </w:r>
    <w:r>
      <w:fldChar w:fldCharType="end"/>
    </w:r>
  </w:p>
  <w:p w14:paraId="4D2F2540" w14:textId="77777777" w:rsidR="00EC3197" w:rsidRDefault="00EC31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01AD" w14:textId="77777777" w:rsidR="00EC3197" w:rsidRDefault="00E22DC1">
      <w:pPr>
        <w:spacing w:after="0" w:line="240" w:lineRule="auto"/>
      </w:pPr>
      <w:r>
        <w:separator/>
      </w:r>
    </w:p>
  </w:footnote>
  <w:footnote w:type="continuationSeparator" w:id="0">
    <w:p w14:paraId="6097F329" w14:textId="77777777" w:rsidR="00EC3197" w:rsidRDefault="00E22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FA7" w14:textId="1ADD8093" w:rsidR="00453C29" w:rsidRDefault="00453C29">
    <w:pPr>
      <w:pStyle w:val="En-tte"/>
    </w:pPr>
    <w:r>
      <w:rPr>
        <w:noProof/>
        <w:lang w:eastAsia="fr-FR"/>
      </w:rPr>
      <w:drawing>
        <wp:inline distT="0" distB="0" distL="0" distR="0" wp14:anchorId="34B0BAC8" wp14:editId="427EF082">
          <wp:extent cx="952500" cy="1076325"/>
          <wp:effectExtent l="0" t="0" r="0" b="9525"/>
          <wp:docPr id="2" name="Image 2" descr="Logo_CLIMAT_Am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LIMAT_AmS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p w14:paraId="58C1FC37" w14:textId="5AAD856C" w:rsidR="00EC3197" w:rsidRDefault="00EC31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bullet"/>
      <w:lvlText w:val="-"/>
      <w:lvlJc w:val="left"/>
      <w:pPr>
        <w:tabs>
          <w:tab w:val="num" w:pos="720"/>
        </w:tabs>
        <w:ind w:left="720" w:hanging="360"/>
      </w:pPr>
      <w:rPr>
        <w:rFonts w:ascii="Times New Roman" w:hAnsi="Times New Roman" w:cs="Cambria"/>
      </w:rPr>
    </w:lvl>
    <w:lvl w:ilvl="1">
      <w:start w:val="2"/>
      <w:numFmt w:val="decimal"/>
      <w:lvlText w:val="%2)"/>
      <w:lvlJc w:val="left"/>
      <w:pPr>
        <w:tabs>
          <w:tab w:val="num" w:pos="1440"/>
        </w:tabs>
        <w:ind w:left="1440" w:hanging="36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Times New Roman" w:hAnsi="Times New Roman" w:cs="Cambria"/>
      </w:rPr>
    </w:lvl>
    <w:lvl w:ilvl="1">
      <w:start w:val="2"/>
      <w:numFmt w:val="decimal"/>
      <w:lvlText w:val="%2)"/>
      <w:lvlJc w:val="left"/>
      <w:pPr>
        <w:tabs>
          <w:tab w:val="num" w:pos="1353"/>
        </w:tabs>
        <w:ind w:left="1353" w:hanging="36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7"/>
    <w:lvl w:ilvl="0">
      <w:start w:val="1"/>
      <w:numFmt w:val="bullet"/>
      <w:lvlText w:val="-"/>
      <w:lvlJc w:val="left"/>
      <w:pPr>
        <w:tabs>
          <w:tab w:val="num" w:pos="720"/>
        </w:tabs>
        <w:ind w:left="720" w:hanging="360"/>
      </w:pPr>
      <w:rPr>
        <w:rFonts w:ascii="Times New Roman" w:hAnsi="Times New Roman"/>
      </w:rPr>
    </w:lvl>
    <w:lvl w:ilvl="1">
      <w:start w:val="3"/>
      <w:numFmt w:val="decimal"/>
      <w:lvlText w:val="%2)"/>
      <w:lvlJc w:val="left"/>
      <w:pPr>
        <w:tabs>
          <w:tab w:val="num" w:pos="1440"/>
        </w:tabs>
        <w:ind w:left="1440" w:hanging="360"/>
      </w:pPr>
      <w:rPr>
        <w:rFonts w:ascii="Cambria" w:hAnsi="Cambria" w:cs="Times New Roman"/>
        <w:bCs/>
      </w:rPr>
    </w:lvl>
    <w:lvl w:ilvl="2">
      <w:numFmt w:val="decimal"/>
      <w:lvlText w:val="%3"/>
      <w:lvlJc w:val="left"/>
      <w:pPr>
        <w:tabs>
          <w:tab w:val="num" w:pos="0"/>
        </w:tabs>
        <w:ind w:left="0" w:firstLine="0"/>
      </w:pPr>
      <w:rPr>
        <w:rFonts w:ascii="Cambria" w:hAnsi="Cambria" w:cs="Times New Roman"/>
        <w:bCs/>
      </w:rPr>
    </w:lvl>
    <w:lvl w:ilvl="3">
      <w:numFmt w:val="decimal"/>
      <w:lvlText w:val="%4"/>
      <w:lvlJc w:val="left"/>
      <w:pPr>
        <w:tabs>
          <w:tab w:val="num" w:pos="0"/>
        </w:tabs>
        <w:ind w:left="0" w:firstLine="0"/>
      </w:pPr>
      <w:rPr>
        <w:rFonts w:ascii="Cambria" w:hAnsi="Cambria" w:cs="Times New Roman"/>
        <w:bCs/>
      </w:rPr>
    </w:lvl>
    <w:lvl w:ilvl="4">
      <w:numFmt w:val="decimal"/>
      <w:lvlText w:val="%5"/>
      <w:lvlJc w:val="left"/>
      <w:pPr>
        <w:tabs>
          <w:tab w:val="num" w:pos="0"/>
        </w:tabs>
        <w:ind w:left="0" w:firstLine="0"/>
      </w:pPr>
      <w:rPr>
        <w:rFonts w:ascii="Cambria" w:hAnsi="Cambria" w:cs="Times New Roman"/>
        <w:bCs/>
      </w:rPr>
    </w:lvl>
    <w:lvl w:ilvl="5">
      <w:numFmt w:val="decimal"/>
      <w:lvlText w:val="%6"/>
      <w:lvlJc w:val="left"/>
      <w:pPr>
        <w:tabs>
          <w:tab w:val="num" w:pos="0"/>
        </w:tabs>
        <w:ind w:left="0" w:firstLine="0"/>
      </w:pPr>
      <w:rPr>
        <w:rFonts w:ascii="Cambria" w:hAnsi="Cambria" w:cs="Times New Roman"/>
        <w:bCs/>
      </w:rPr>
    </w:lvl>
    <w:lvl w:ilvl="6">
      <w:numFmt w:val="decimal"/>
      <w:lvlText w:val="%7"/>
      <w:lvlJc w:val="left"/>
      <w:pPr>
        <w:tabs>
          <w:tab w:val="num" w:pos="0"/>
        </w:tabs>
        <w:ind w:left="0" w:firstLine="0"/>
      </w:pPr>
      <w:rPr>
        <w:rFonts w:ascii="Cambria" w:hAnsi="Cambria" w:cs="Times New Roman"/>
        <w:bCs/>
      </w:rPr>
    </w:lvl>
    <w:lvl w:ilvl="7">
      <w:numFmt w:val="decimal"/>
      <w:lvlText w:val="%8"/>
      <w:lvlJc w:val="left"/>
      <w:pPr>
        <w:tabs>
          <w:tab w:val="num" w:pos="0"/>
        </w:tabs>
        <w:ind w:left="0" w:firstLine="0"/>
      </w:pPr>
      <w:rPr>
        <w:rFonts w:ascii="Cambria" w:hAnsi="Cambria" w:cs="Times New Roman"/>
        <w:bCs/>
      </w:rPr>
    </w:lvl>
    <w:lvl w:ilvl="8">
      <w:numFmt w:val="decimal"/>
      <w:lvlText w:val="%9"/>
      <w:lvlJc w:val="left"/>
      <w:pPr>
        <w:tabs>
          <w:tab w:val="num" w:pos="0"/>
        </w:tabs>
        <w:ind w:left="0" w:firstLine="0"/>
      </w:pPr>
      <w:rPr>
        <w:rFonts w:ascii="Cambria" w:hAnsi="Cambria" w:cs="Times New Roman"/>
        <w:bCs/>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Times New Roman" w:hAnsi="Times New Roman" w:cs="Cambria"/>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Times New Roman" w:hAnsi="Times New Roman" w:cs="Cambria"/>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Times New Roman" w:hAnsi="Times New Roman" w:cs="Cambria"/>
      </w:rPr>
    </w:lvl>
  </w:abstractNum>
  <w:abstractNum w:abstractNumId="6">
    <w:nsid w:val="00000007"/>
    <w:multiLevelType w:val="singleLevel"/>
    <w:tmpl w:val="00000007"/>
    <w:name w:val="WW8Num11"/>
    <w:lvl w:ilvl="0">
      <w:start w:val="1"/>
      <w:numFmt w:val="bullet"/>
      <w:lvlText w:val="-"/>
      <w:lvlJc w:val="left"/>
      <w:pPr>
        <w:tabs>
          <w:tab w:val="num" w:pos="644"/>
        </w:tabs>
        <w:ind w:left="644" w:hanging="360"/>
      </w:pPr>
      <w:rPr>
        <w:rFonts w:ascii="Times New Roman" w:hAnsi="Times New Roman" w:cs="Cambria"/>
      </w:rPr>
    </w:lvl>
  </w:abstractNum>
  <w:abstractNum w:abstractNumId="7">
    <w:nsid w:val="00000008"/>
    <w:multiLevelType w:val="multilevel"/>
    <w:tmpl w:val="00000008"/>
    <w:name w:val="WW8Num12"/>
    <w:lvl w:ilvl="0">
      <w:start w:val="1"/>
      <w:numFmt w:val="bullet"/>
      <w:lvlText w:val="-"/>
      <w:lvlJc w:val="left"/>
      <w:pPr>
        <w:tabs>
          <w:tab w:val="num" w:pos="720"/>
        </w:tabs>
        <w:ind w:left="720" w:hanging="360"/>
      </w:pPr>
      <w:rPr>
        <w:rFonts w:ascii="Times New Roman" w:hAnsi="Times New Roman" w:cs="Cambria"/>
      </w:rPr>
    </w:lvl>
    <w:lvl w:ilvl="1">
      <w:start w:val="2"/>
      <w:numFmt w:val="decimal"/>
      <w:lvlText w:val="%2)"/>
      <w:lvlJc w:val="left"/>
      <w:pPr>
        <w:tabs>
          <w:tab w:val="num" w:pos="1440"/>
        </w:tabs>
        <w:ind w:left="1440" w:hanging="360"/>
      </w:pPr>
      <w:rPr>
        <w:rFonts w:ascii="Cambria" w:hAnsi="Cambria" w:cs="Times New Roman"/>
        <w:bCs/>
      </w:rPr>
    </w:lvl>
    <w:lvl w:ilvl="2">
      <w:numFmt w:val="decimal"/>
      <w:lvlText w:val="%3"/>
      <w:lvlJc w:val="left"/>
      <w:pPr>
        <w:tabs>
          <w:tab w:val="num" w:pos="0"/>
        </w:tabs>
        <w:ind w:left="0" w:firstLine="0"/>
      </w:pPr>
      <w:rPr>
        <w:rFonts w:ascii="Cambria" w:hAnsi="Cambria" w:cs="Times New Roman"/>
        <w:bCs/>
      </w:rPr>
    </w:lvl>
    <w:lvl w:ilvl="3">
      <w:numFmt w:val="decimal"/>
      <w:lvlText w:val="%4"/>
      <w:lvlJc w:val="left"/>
      <w:pPr>
        <w:tabs>
          <w:tab w:val="num" w:pos="0"/>
        </w:tabs>
        <w:ind w:left="0" w:firstLine="0"/>
      </w:pPr>
      <w:rPr>
        <w:rFonts w:ascii="Cambria" w:hAnsi="Cambria" w:cs="Times New Roman"/>
        <w:bCs/>
      </w:rPr>
    </w:lvl>
    <w:lvl w:ilvl="4">
      <w:numFmt w:val="decimal"/>
      <w:lvlText w:val="%5"/>
      <w:lvlJc w:val="left"/>
      <w:pPr>
        <w:tabs>
          <w:tab w:val="num" w:pos="0"/>
        </w:tabs>
        <w:ind w:left="0" w:firstLine="0"/>
      </w:pPr>
      <w:rPr>
        <w:rFonts w:ascii="Cambria" w:hAnsi="Cambria" w:cs="Times New Roman"/>
        <w:bCs/>
      </w:rPr>
    </w:lvl>
    <w:lvl w:ilvl="5">
      <w:numFmt w:val="decimal"/>
      <w:lvlText w:val="%6"/>
      <w:lvlJc w:val="left"/>
      <w:pPr>
        <w:tabs>
          <w:tab w:val="num" w:pos="0"/>
        </w:tabs>
        <w:ind w:left="0" w:firstLine="0"/>
      </w:pPr>
      <w:rPr>
        <w:rFonts w:ascii="Cambria" w:hAnsi="Cambria" w:cs="Times New Roman"/>
        <w:bCs/>
      </w:rPr>
    </w:lvl>
    <w:lvl w:ilvl="6">
      <w:numFmt w:val="decimal"/>
      <w:lvlText w:val="%7"/>
      <w:lvlJc w:val="left"/>
      <w:pPr>
        <w:tabs>
          <w:tab w:val="num" w:pos="0"/>
        </w:tabs>
        <w:ind w:left="0" w:firstLine="0"/>
      </w:pPr>
      <w:rPr>
        <w:rFonts w:ascii="Cambria" w:hAnsi="Cambria" w:cs="Times New Roman"/>
        <w:bCs/>
      </w:rPr>
    </w:lvl>
    <w:lvl w:ilvl="7">
      <w:numFmt w:val="decimal"/>
      <w:lvlText w:val="%8"/>
      <w:lvlJc w:val="left"/>
      <w:pPr>
        <w:tabs>
          <w:tab w:val="num" w:pos="0"/>
        </w:tabs>
        <w:ind w:left="0" w:firstLine="0"/>
      </w:pPr>
      <w:rPr>
        <w:rFonts w:ascii="Cambria" w:hAnsi="Cambria" w:cs="Times New Roman"/>
        <w:bCs/>
      </w:rPr>
    </w:lvl>
    <w:lvl w:ilvl="8">
      <w:numFmt w:val="decimal"/>
      <w:lvlText w:val="%9"/>
      <w:lvlJc w:val="left"/>
      <w:pPr>
        <w:tabs>
          <w:tab w:val="num" w:pos="0"/>
        </w:tabs>
        <w:ind w:left="0" w:firstLine="0"/>
      </w:pPr>
      <w:rPr>
        <w:rFonts w:ascii="Cambria" w:hAnsi="Cambria" w:cs="Times New Roman"/>
        <w:bCs/>
      </w:rPr>
    </w:lvl>
  </w:abstractNum>
  <w:abstractNum w:abstractNumId="8">
    <w:nsid w:val="00000009"/>
    <w:multiLevelType w:val="multilevel"/>
    <w:tmpl w:val="00000009"/>
    <w:name w:val="WW8Num13"/>
    <w:lvl w:ilvl="0">
      <w:start w:val="1"/>
      <w:numFmt w:val="bullet"/>
      <w:lvlText w:val="-"/>
      <w:lvlJc w:val="left"/>
      <w:pPr>
        <w:tabs>
          <w:tab w:val="num" w:pos="720"/>
        </w:tabs>
        <w:ind w:left="720" w:hanging="360"/>
      </w:pPr>
      <w:rPr>
        <w:rFonts w:ascii="Times New Roman" w:hAnsi="Times New Roman"/>
      </w:rPr>
    </w:lvl>
    <w:lvl w:ilvl="1">
      <w:start w:val="3"/>
      <w:numFmt w:val="decimal"/>
      <w:lvlText w:val="%2)"/>
      <w:lvlJc w:val="left"/>
      <w:pPr>
        <w:tabs>
          <w:tab w:val="num" w:pos="1440"/>
        </w:tabs>
        <w:ind w:left="1440" w:hanging="360"/>
      </w:pPr>
      <w:rPr>
        <w:rFonts w:ascii="Cambria" w:hAnsi="Cambria" w:cs="Times New Roman"/>
        <w:bCs/>
      </w:rPr>
    </w:lvl>
    <w:lvl w:ilvl="2">
      <w:numFmt w:val="decimal"/>
      <w:lvlText w:val="%3"/>
      <w:lvlJc w:val="left"/>
      <w:pPr>
        <w:tabs>
          <w:tab w:val="num" w:pos="0"/>
        </w:tabs>
        <w:ind w:left="0" w:firstLine="0"/>
      </w:pPr>
      <w:rPr>
        <w:rFonts w:ascii="Cambria" w:hAnsi="Cambria" w:cs="Times New Roman"/>
        <w:bCs/>
      </w:rPr>
    </w:lvl>
    <w:lvl w:ilvl="3">
      <w:numFmt w:val="decimal"/>
      <w:lvlText w:val="%4"/>
      <w:lvlJc w:val="left"/>
      <w:pPr>
        <w:tabs>
          <w:tab w:val="num" w:pos="0"/>
        </w:tabs>
        <w:ind w:left="0" w:firstLine="0"/>
      </w:pPr>
      <w:rPr>
        <w:rFonts w:ascii="Cambria" w:hAnsi="Cambria" w:cs="Times New Roman"/>
        <w:bCs/>
      </w:rPr>
    </w:lvl>
    <w:lvl w:ilvl="4">
      <w:numFmt w:val="decimal"/>
      <w:lvlText w:val="%5"/>
      <w:lvlJc w:val="left"/>
      <w:pPr>
        <w:tabs>
          <w:tab w:val="num" w:pos="0"/>
        </w:tabs>
        <w:ind w:left="0" w:firstLine="0"/>
      </w:pPr>
      <w:rPr>
        <w:rFonts w:ascii="Cambria" w:hAnsi="Cambria" w:cs="Times New Roman"/>
        <w:bCs/>
      </w:rPr>
    </w:lvl>
    <w:lvl w:ilvl="5">
      <w:numFmt w:val="decimal"/>
      <w:lvlText w:val="%6"/>
      <w:lvlJc w:val="left"/>
      <w:pPr>
        <w:tabs>
          <w:tab w:val="num" w:pos="0"/>
        </w:tabs>
        <w:ind w:left="0" w:firstLine="0"/>
      </w:pPr>
      <w:rPr>
        <w:rFonts w:ascii="Cambria" w:hAnsi="Cambria" w:cs="Times New Roman"/>
        <w:bCs/>
      </w:rPr>
    </w:lvl>
    <w:lvl w:ilvl="6">
      <w:numFmt w:val="decimal"/>
      <w:lvlText w:val="%7"/>
      <w:lvlJc w:val="left"/>
      <w:pPr>
        <w:tabs>
          <w:tab w:val="num" w:pos="0"/>
        </w:tabs>
        <w:ind w:left="0" w:firstLine="0"/>
      </w:pPr>
      <w:rPr>
        <w:rFonts w:ascii="Cambria" w:hAnsi="Cambria" w:cs="Times New Roman"/>
        <w:bCs/>
      </w:rPr>
    </w:lvl>
    <w:lvl w:ilvl="7">
      <w:numFmt w:val="decimal"/>
      <w:lvlText w:val="%8"/>
      <w:lvlJc w:val="left"/>
      <w:pPr>
        <w:tabs>
          <w:tab w:val="num" w:pos="0"/>
        </w:tabs>
        <w:ind w:left="0" w:firstLine="0"/>
      </w:pPr>
      <w:rPr>
        <w:rFonts w:ascii="Cambria" w:hAnsi="Cambria" w:cs="Times New Roman"/>
        <w:bCs/>
      </w:rPr>
    </w:lvl>
    <w:lvl w:ilvl="8">
      <w:numFmt w:val="decimal"/>
      <w:lvlText w:val="%9"/>
      <w:lvlJc w:val="left"/>
      <w:pPr>
        <w:tabs>
          <w:tab w:val="num" w:pos="0"/>
        </w:tabs>
        <w:ind w:left="0" w:firstLine="0"/>
      </w:pPr>
      <w:rPr>
        <w:rFonts w:ascii="Cambria" w:hAnsi="Cambria" w:cs="Times New Roman"/>
        <w:bCs/>
      </w:rPr>
    </w:lvl>
  </w:abstractNum>
  <w:abstractNum w:abstractNumId="9">
    <w:nsid w:val="0000000A"/>
    <w:multiLevelType w:val="multilevel"/>
    <w:tmpl w:val="0000000A"/>
    <w:name w:val="WW8Num14"/>
    <w:lvl w:ilvl="0">
      <w:start w:val="1"/>
      <w:numFmt w:val="bullet"/>
      <w:lvlText w:val="-"/>
      <w:lvlJc w:val="left"/>
      <w:pPr>
        <w:tabs>
          <w:tab w:val="num" w:pos="720"/>
        </w:tabs>
        <w:ind w:left="720" w:hanging="360"/>
      </w:pPr>
      <w:rPr>
        <w:rFonts w:ascii="Times New Roman" w:hAnsi="Times New Roman"/>
      </w:rPr>
    </w:lvl>
    <w:lvl w:ilvl="1">
      <w:start w:val="2"/>
      <w:numFmt w:val="decimal"/>
      <w:lvlText w:val="%2)"/>
      <w:lvlJc w:val="left"/>
      <w:pPr>
        <w:tabs>
          <w:tab w:val="num" w:pos="1440"/>
        </w:tabs>
        <w:ind w:left="1440" w:hanging="36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singleLevel"/>
    <w:tmpl w:val="0000000B"/>
    <w:name w:val="WW8Num16"/>
    <w:lvl w:ilvl="0">
      <w:start w:val="1"/>
      <w:numFmt w:val="decimal"/>
      <w:lvlText w:val="%1)"/>
      <w:lvlJc w:val="left"/>
      <w:pPr>
        <w:tabs>
          <w:tab w:val="num" w:pos="0"/>
        </w:tabs>
        <w:ind w:left="720" w:hanging="360"/>
      </w:pPr>
      <w:rPr>
        <w:rFonts w:ascii="Cambria" w:hAnsi="Cambria" w:cs="Cambria" w:hint="default"/>
        <w:lang w:val="es-MX"/>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00002CD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C1"/>
    <w:rsid w:val="000504F5"/>
    <w:rsid w:val="00064342"/>
    <w:rsid w:val="00064EEC"/>
    <w:rsid w:val="000A193D"/>
    <w:rsid w:val="000C4197"/>
    <w:rsid w:val="00183911"/>
    <w:rsid w:val="001B12A7"/>
    <w:rsid w:val="001D6E5E"/>
    <w:rsid w:val="00203675"/>
    <w:rsid w:val="002433A0"/>
    <w:rsid w:val="002B05A5"/>
    <w:rsid w:val="002B613C"/>
    <w:rsid w:val="002C0F87"/>
    <w:rsid w:val="002C2234"/>
    <w:rsid w:val="002E3576"/>
    <w:rsid w:val="002E411C"/>
    <w:rsid w:val="0032311F"/>
    <w:rsid w:val="00384391"/>
    <w:rsid w:val="00415635"/>
    <w:rsid w:val="00453C29"/>
    <w:rsid w:val="00477888"/>
    <w:rsid w:val="00481A43"/>
    <w:rsid w:val="004E4224"/>
    <w:rsid w:val="004F401D"/>
    <w:rsid w:val="0052531E"/>
    <w:rsid w:val="0057647B"/>
    <w:rsid w:val="005957DA"/>
    <w:rsid w:val="005D5A0E"/>
    <w:rsid w:val="00626105"/>
    <w:rsid w:val="00681971"/>
    <w:rsid w:val="006E7957"/>
    <w:rsid w:val="00706419"/>
    <w:rsid w:val="00814521"/>
    <w:rsid w:val="008A2622"/>
    <w:rsid w:val="008C2B92"/>
    <w:rsid w:val="00913E32"/>
    <w:rsid w:val="00921398"/>
    <w:rsid w:val="00950527"/>
    <w:rsid w:val="009A1D2A"/>
    <w:rsid w:val="009B43EA"/>
    <w:rsid w:val="009F0CC4"/>
    <w:rsid w:val="00A2721C"/>
    <w:rsid w:val="00A614D9"/>
    <w:rsid w:val="00A85A8A"/>
    <w:rsid w:val="00B41D59"/>
    <w:rsid w:val="00B645A0"/>
    <w:rsid w:val="00B87558"/>
    <w:rsid w:val="00B9165C"/>
    <w:rsid w:val="00BA12B6"/>
    <w:rsid w:val="00BA5696"/>
    <w:rsid w:val="00C70B82"/>
    <w:rsid w:val="00DB6AE7"/>
    <w:rsid w:val="00DD0152"/>
    <w:rsid w:val="00DF71CF"/>
    <w:rsid w:val="00E22DC1"/>
    <w:rsid w:val="00E31F8E"/>
    <w:rsid w:val="00E567C1"/>
    <w:rsid w:val="00E67BAC"/>
    <w:rsid w:val="00E772AA"/>
    <w:rsid w:val="00E81EA0"/>
    <w:rsid w:val="00EC3197"/>
    <w:rsid w:val="00EE510E"/>
    <w:rsid w:val="00F219DF"/>
    <w:rsid w:val="00F41F5F"/>
    <w:rsid w:val="00F93D4B"/>
    <w:rsid w:val="00FB16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62A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val="es-E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Courier New" w:hAnsi="Courier New" w:cs="Courier New"/>
    </w:rPr>
  </w:style>
  <w:style w:type="character" w:customStyle="1" w:styleId="WW8Num2z1">
    <w:name w:val="WW8Num2z1"/>
    <w:rPr>
      <w:rFonts w:ascii="StarSymbol" w:hAnsi="StarSymbol" w:cs="StarSymbol"/>
    </w:rPr>
  </w:style>
  <w:style w:type="character" w:customStyle="1" w:styleId="WW8Num2z5">
    <w:name w:val="WW8Num2z5"/>
    <w:rPr>
      <w:rFonts w:ascii="Wingdings" w:hAnsi="Wingdings" w:cs="Wingdings"/>
    </w:rPr>
  </w:style>
  <w:style w:type="character" w:customStyle="1" w:styleId="WW8Num2z6">
    <w:name w:val="WW8Num2z6"/>
    <w:rPr>
      <w:rFonts w:ascii="Symbol" w:hAnsi="Symbol" w:cs="Symbol"/>
    </w:rPr>
  </w:style>
  <w:style w:type="character" w:customStyle="1" w:styleId="WW8Num3z0">
    <w:name w:val="WW8Num3z0"/>
    <w:rPr>
      <w:rFonts w:ascii="Courier New" w:hAnsi="Courier New" w:cs="Wingdings"/>
    </w:rPr>
  </w:style>
  <w:style w:type="character" w:customStyle="1" w:styleId="WW8Num3z1">
    <w:name w:val="WW8Num3z1"/>
    <w:rPr>
      <w:rFonts w:ascii="Times New Roman" w:hAnsi="Times New Roman"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cs="Times New Roman"/>
    </w:rPr>
  </w:style>
  <w:style w:type="character" w:customStyle="1" w:styleId="WW8Num5z0">
    <w:name w:val="WW8Num5z0"/>
    <w:rPr>
      <w:rFonts w:ascii="Cambria" w:hAnsi="Cambria" w:cs="Cambria"/>
    </w:rPr>
  </w:style>
  <w:style w:type="character" w:customStyle="1" w:styleId="WW8Num5z1">
    <w:name w:val="WW8Num5z1"/>
    <w:rPr>
      <w:rFonts w:cs="Times New Roman"/>
    </w:rPr>
  </w:style>
  <w:style w:type="character" w:customStyle="1" w:styleId="WW8Num6z0">
    <w:name w:val="WW8Num6z0"/>
    <w:rPr>
      <w:rFonts w:ascii="Cambria" w:hAnsi="Cambria" w:cs="Cambria"/>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rPr>
      <w:rFonts w:ascii="Cambria" w:hAnsi="Cambria" w:cs="Times New Roman"/>
      <w:bCs/>
    </w:rPr>
  </w:style>
  <w:style w:type="character" w:customStyle="1" w:styleId="WW8Num8z0">
    <w:name w:val="WW8Num8z0"/>
    <w:rPr>
      <w:rFonts w:ascii="Cambria" w:hAnsi="Cambria" w:cs="Cambria"/>
    </w:rPr>
  </w:style>
  <w:style w:type="character" w:customStyle="1" w:styleId="WW8Num8z1">
    <w:name w:val="WW8Num8z1"/>
    <w:rPr>
      <w:rFonts w:cs="Times New Roman"/>
    </w:rPr>
  </w:style>
  <w:style w:type="character" w:customStyle="1" w:styleId="WW8Num9z0">
    <w:name w:val="WW8Num9z0"/>
    <w:rPr>
      <w:rFonts w:ascii="Cambria" w:hAnsi="Cambria" w:cs="Cambria"/>
    </w:rPr>
  </w:style>
  <w:style w:type="character" w:customStyle="1" w:styleId="WW8Num9z1">
    <w:name w:val="WW8Num9z1"/>
    <w:rPr>
      <w:rFonts w:cs="Times New Roman"/>
    </w:rPr>
  </w:style>
  <w:style w:type="character" w:customStyle="1" w:styleId="WW8Num10z0">
    <w:name w:val="WW8Num10z0"/>
    <w:rPr>
      <w:rFonts w:ascii="Cambria" w:hAnsi="Cambria" w:cs="Cambria"/>
    </w:rPr>
  </w:style>
  <w:style w:type="character" w:customStyle="1" w:styleId="WW8Num10z1">
    <w:name w:val="WW8Num10z1"/>
    <w:rPr>
      <w:rFonts w:cs="Times New Roman"/>
    </w:rPr>
  </w:style>
  <w:style w:type="character" w:customStyle="1" w:styleId="WW8Num11z0">
    <w:name w:val="WW8Num11z0"/>
    <w:rPr>
      <w:rFonts w:ascii="Cambria" w:hAnsi="Cambria" w:cs="Cambria"/>
    </w:rPr>
  </w:style>
  <w:style w:type="character" w:customStyle="1" w:styleId="WW8Num11z1">
    <w:name w:val="WW8Num11z1"/>
    <w:rPr>
      <w:rFonts w:cs="Times New Roman"/>
    </w:rPr>
  </w:style>
  <w:style w:type="character" w:customStyle="1" w:styleId="WW8Num12z0">
    <w:name w:val="WW8Num12z0"/>
    <w:rPr>
      <w:rFonts w:ascii="Cambria" w:hAnsi="Cambria" w:cs="Cambria"/>
    </w:rPr>
  </w:style>
  <w:style w:type="character" w:customStyle="1" w:styleId="WW8Num12z1">
    <w:name w:val="WW8Num12z1"/>
    <w:rPr>
      <w:rFonts w:ascii="Cambria" w:hAnsi="Cambria" w:cs="Times New Roman"/>
      <w:bCs/>
    </w:rPr>
  </w:style>
  <w:style w:type="character" w:customStyle="1" w:styleId="WW8Num13z0">
    <w:name w:val="WW8Num13z0"/>
  </w:style>
  <w:style w:type="character" w:customStyle="1" w:styleId="WW8Num13z1">
    <w:name w:val="WW8Num13z1"/>
    <w:rPr>
      <w:rFonts w:ascii="Cambria" w:hAnsi="Cambria" w:cs="Times New Roman"/>
      <w:bCs/>
    </w:rPr>
  </w:style>
  <w:style w:type="character" w:customStyle="1" w:styleId="WW8Num14z0">
    <w:name w:val="WW8Num14z0"/>
  </w:style>
  <w:style w:type="character" w:customStyle="1" w:styleId="WW8Num14z1">
    <w:name w:val="WW8Num14z1"/>
    <w:rPr>
      <w:rFonts w:cs="Times New Roman"/>
    </w:rPr>
  </w:style>
  <w:style w:type="character" w:customStyle="1" w:styleId="WW8Num15z0">
    <w:name w:val="WW8Num15z0"/>
  </w:style>
  <w:style w:type="character" w:customStyle="1" w:styleId="WW8Num15z1">
    <w:name w:val="WW8Num15z1"/>
    <w:rPr>
      <w:rFonts w:cs="Times New Roman"/>
    </w:rPr>
  </w:style>
  <w:style w:type="character" w:customStyle="1" w:styleId="WW8Num16z0">
    <w:name w:val="WW8Num16z0"/>
    <w:rPr>
      <w:rFonts w:ascii="Cambria" w:hAnsi="Cambria" w:cs="Cambria" w:hint="default"/>
      <w:lang w:val="es-MX"/>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olicepardfaut1">
    <w:name w:val="Police par défaut1"/>
  </w:style>
  <w:style w:type="character" w:customStyle="1" w:styleId="En-tteCar">
    <w:name w:val="En-tête Car"/>
    <w:uiPriority w:val="99"/>
    <w:rPr>
      <w:rFonts w:ascii="Times New Roman" w:eastAsia="Times New Roman" w:hAnsi="Times New Roman" w:cs="Times New Roman"/>
      <w:sz w:val="24"/>
      <w:szCs w:val="24"/>
      <w:lang w:val="fr-FR"/>
    </w:rPr>
  </w:style>
  <w:style w:type="character" w:customStyle="1" w:styleId="NotedebasdepageCar">
    <w:name w:val="Note de bas de page Car"/>
    <w:rPr>
      <w:rFonts w:eastAsia="Times New Roman"/>
      <w:lang w:val="es-ES"/>
    </w:rPr>
  </w:style>
  <w:style w:type="character" w:customStyle="1" w:styleId="FootnoteCharacters">
    <w:name w:val="Footnote Characters"/>
    <w:rPr>
      <w:vertAlign w:val="superscript"/>
    </w:rPr>
  </w:style>
  <w:style w:type="character" w:styleId="Lienhypertexte">
    <w:name w:val="Hyperlink"/>
    <w:rPr>
      <w:color w:val="0000FF"/>
      <w:u w:val="single"/>
    </w:rPr>
  </w:style>
  <w:style w:type="character" w:customStyle="1" w:styleId="TextedebullesCar">
    <w:name w:val="Texte de bulles Car"/>
    <w:rPr>
      <w:rFonts w:ascii="Segoe UI" w:eastAsia="Times New Roman" w:hAnsi="Segoe UI" w:cs="Segoe UI"/>
      <w:sz w:val="18"/>
      <w:szCs w:val="18"/>
      <w:lang w:val="es-ES"/>
    </w:rPr>
  </w:style>
  <w:style w:type="character" w:customStyle="1" w:styleId="PieddepageCar">
    <w:name w:val="Pied de page Car"/>
    <w:rPr>
      <w:rFonts w:eastAsia="Times New Roman"/>
      <w:sz w:val="22"/>
      <w:szCs w:val="22"/>
      <w:lang w:val="es-ES"/>
    </w:rPr>
  </w:style>
  <w:style w:type="character" w:customStyle="1" w:styleId="En-tteCar1">
    <w:name w:val="En-tête Car1"/>
    <w:rPr>
      <w:sz w:val="24"/>
      <w:szCs w:val="24"/>
      <w:lang w:val="fr-FR"/>
    </w:rPr>
  </w:style>
  <w:style w:type="character" w:customStyle="1" w:styleId="Marquedecommentaire1">
    <w:name w:val="Marque de commentaire1"/>
    <w:rPr>
      <w:sz w:val="16"/>
      <w:szCs w:val="16"/>
    </w:rPr>
  </w:style>
  <w:style w:type="character" w:customStyle="1" w:styleId="CommentaireCar">
    <w:name w:val="Commentaire Car"/>
    <w:rPr>
      <w:rFonts w:eastAsia="Times New Roman"/>
      <w:lang w:val="es-ES"/>
    </w:rPr>
  </w:style>
  <w:style w:type="character" w:customStyle="1" w:styleId="ObjetducommentaireCar">
    <w:name w:val="Objet du commentaire Car"/>
    <w:rPr>
      <w:rFonts w:eastAsia="Times New Roman"/>
      <w:b/>
      <w:bCs/>
      <w:lang w:val="es-ES"/>
    </w:rPr>
  </w:style>
  <w:style w:type="paragraph" w:customStyle="1" w:styleId="Heading">
    <w:name w:val="Heading"/>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aragraphedeliste1">
    <w:name w:val="Paragraphe de liste1"/>
    <w:basedOn w:val="Normal"/>
    <w:pPr>
      <w:ind w:left="720"/>
    </w:pPr>
  </w:style>
  <w:style w:type="paragraph" w:styleId="En-tte">
    <w:name w:val="header"/>
    <w:basedOn w:val="Normal"/>
    <w:link w:val="En-tteCar2"/>
    <w:uiPriority w:val="99"/>
    <w:pPr>
      <w:tabs>
        <w:tab w:val="center" w:pos="4536"/>
        <w:tab w:val="right" w:pos="9072"/>
      </w:tabs>
      <w:spacing w:after="0" w:line="240" w:lineRule="auto"/>
    </w:pPr>
    <w:rPr>
      <w:rFonts w:ascii="Times New Roman" w:hAnsi="Times New Roman"/>
      <w:sz w:val="24"/>
      <w:szCs w:val="24"/>
      <w:lang w:val="fr-FR"/>
    </w:rPr>
  </w:style>
  <w:style w:type="paragraph" w:styleId="Notedebasdepage">
    <w:name w:val="footnote text"/>
    <w:basedOn w:val="Normal"/>
    <w:rPr>
      <w:sz w:val="20"/>
      <w:szCs w:val="20"/>
    </w:rPr>
  </w:style>
  <w:style w:type="paragraph" w:customStyle="1" w:styleId="Textedebulles1">
    <w:name w:val="Texte de bulles1"/>
    <w:basedOn w:val="Normal"/>
    <w:pPr>
      <w:spacing w:after="0" w:line="240" w:lineRule="auto"/>
    </w:pPr>
    <w:rPr>
      <w:rFonts w:ascii="Segoe UI" w:hAnsi="Segoe UI" w:cs="Segoe UI"/>
      <w:sz w:val="18"/>
      <w:szCs w:val="18"/>
    </w:rPr>
  </w:style>
  <w:style w:type="paragraph" w:styleId="Pieddepage">
    <w:name w:val="footer"/>
    <w:basedOn w:val="Normal"/>
    <w:pPr>
      <w:tabs>
        <w:tab w:val="center" w:pos="4419"/>
        <w:tab w:val="right" w:pos="8838"/>
      </w:tabs>
    </w:pPr>
  </w:style>
  <w:style w:type="paragraph" w:customStyle="1" w:styleId="Commentaire1">
    <w:name w:val="Commentaire1"/>
    <w:basedOn w:val="Normal"/>
    <w:rPr>
      <w:sz w:val="20"/>
      <w:szCs w:val="20"/>
    </w:rPr>
  </w:style>
  <w:style w:type="paragraph" w:customStyle="1" w:styleId="Objetducommentaire1">
    <w:name w:val="Objet du commentaire1"/>
    <w:basedOn w:val="Commentaire1"/>
    <w:next w:val="Commentaire1"/>
    <w:rPr>
      <w:b/>
      <w:bCs/>
    </w:rPr>
  </w:style>
  <w:style w:type="paragraph" w:customStyle="1" w:styleId="Framecontents">
    <w:name w:val="Frame contents"/>
    <w:basedOn w:val="Corpsdetexte"/>
  </w:style>
  <w:style w:type="paragraph" w:styleId="Textedebulles">
    <w:name w:val="Balloon Text"/>
    <w:basedOn w:val="Normal"/>
    <w:link w:val="TextedebullesCar1"/>
    <w:uiPriority w:val="99"/>
    <w:semiHidden/>
    <w:unhideWhenUsed/>
    <w:rsid w:val="00E22DC1"/>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E22DC1"/>
    <w:rPr>
      <w:rFonts w:ascii="Segoe UI" w:hAnsi="Segoe UI" w:cs="Segoe UI"/>
      <w:sz w:val="18"/>
      <w:szCs w:val="18"/>
      <w:lang w:val="es-ES" w:eastAsia="ar-SA"/>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1">
    <w:name w:val="Commentaire Car1"/>
    <w:basedOn w:val="Policepardfaut"/>
    <w:link w:val="Commentaire"/>
    <w:uiPriority w:val="99"/>
    <w:semiHidden/>
    <w:rPr>
      <w:rFonts w:ascii="Calibri" w:hAnsi="Calibri"/>
      <w:lang w:val="es-ES" w:eastAsia="ar-SA"/>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1"/>
    <w:uiPriority w:val="99"/>
    <w:semiHidden/>
    <w:unhideWhenUsed/>
    <w:rsid w:val="004F401D"/>
    <w:rPr>
      <w:b/>
      <w:bCs/>
    </w:rPr>
  </w:style>
  <w:style w:type="character" w:customStyle="1" w:styleId="ObjetducommentaireCar1">
    <w:name w:val="Objet du commentaire Car1"/>
    <w:basedOn w:val="CommentaireCar1"/>
    <w:link w:val="Objetducommentaire"/>
    <w:uiPriority w:val="99"/>
    <w:semiHidden/>
    <w:rsid w:val="004F401D"/>
    <w:rPr>
      <w:rFonts w:ascii="Calibri" w:hAnsi="Calibri"/>
      <w:b/>
      <w:bCs/>
      <w:lang w:val="es-ES" w:eastAsia="ar-SA"/>
    </w:rPr>
  </w:style>
  <w:style w:type="paragraph" w:styleId="Paragraphedeliste">
    <w:name w:val="List Paragraph"/>
    <w:basedOn w:val="Normal"/>
    <w:uiPriority w:val="34"/>
    <w:qFormat/>
    <w:rsid w:val="00064EEC"/>
    <w:pPr>
      <w:ind w:left="720"/>
      <w:contextualSpacing/>
    </w:pPr>
  </w:style>
  <w:style w:type="character" w:customStyle="1" w:styleId="En-tteCar2">
    <w:name w:val="En-tête Car2"/>
    <w:link w:val="En-tte"/>
    <w:rsid w:val="00384391"/>
    <w:rPr>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val="es-E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Courier New" w:hAnsi="Courier New" w:cs="Courier New"/>
    </w:rPr>
  </w:style>
  <w:style w:type="character" w:customStyle="1" w:styleId="WW8Num2z1">
    <w:name w:val="WW8Num2z1"/>
    <w:rPr>
      <w:rFonts w:ascii="StarSymbol" w:hAnsi="StarSymbol" w:cs="StarSymbol"/>
    </w:rPr>
  </w:style>
  <w:style w:type="character" w:customStyle="1" w:styleId="WW8Num2z5">
    <w:name w:val="WW8Num2z5"/>
    <w:rPr>
      <w:rFonts w:ascii="Wingdings" w:hAnsi="Wingdings" w:cs="Wingdings"/>
    </w:rPr>
  </w:style>
  <w:style w:type="character" w:customStyle="1" w:styleId="WW8Num2z6">
    <w:name w:val="WW8Num2z6"/>
    <w:rPr>
      <w:rFonts w:ascii="Symbol" w:hAnsi="Symbol" w:cs="Symbol"/>
    </w:rPr>
  </w:style>
  <w:style w:type="character" w:customStyle="1" w:styleId="WW8Num3z0">
    <w:name w:val="WW8Num3z0"/>
    <w:rPr>
      <w:rFonts w:ascii="Courier New" w:hAnsi="Courier New" w:cs="Wingdings"/>
    </w:rPr>
  </w:style>
  <w:style w:type="character" w:customStyle="1" w:styleId="WW8Num3z1">
    <w:name w:val="WW8Num3z1"/>
    <w:rPr>
      <w:rFonts w:ascii="Times New Roman" w:hAnsi="Times New Roman"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cs="Times New Roman"/>
    </w:rPr>
  </w:style>
  <w:style w:type="character" w:customStyle="1" w:styleId="WW8Num5z0">
    <w:name w:val="WW8Num5z0"/>
    <w:rPr>
      <w:rFonts w:ascii="Cambria" w:hAnsi="Cambria" w:cs="Cambria"/>
    </w:rPr>
  </w:style>
  <w:style w:type="character" w:customStyle="1" w:styleId="WW8Num5z1">
    <w:name w:val="WW8Num5z1"/>
    <w:rPr>
      <w:rFonts w:cs="Times New Roman"/>
    </w:rPr>
  </w:style>
  <w:style w:type="character" w:customStyle="1" w:styleId="WW8Num6z0">
    <w:name w:val="WW8Num6z0"/>
    <w:rPr>
      <w:rFonts w:ascii="Cambria" w:hAnsi="Cambria" w:cs="Cambria"/>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rPr>
      <w:rFonts w:ascii="Cambria" w:hAnsi="Cambria" w:cs="Times New Roman"/>
      <w:bCs/>
    </w:rPr>
  </w:style>
  <w:style w:type="character" w:customStyle="1" w:styleId="WW8Num8z0">
    <w:name w:val="WW8Num8z0"/>
    <w:rPr>
      <w:rFonts w:ascii="Cambria" w:hAnsi="Cambria" w:cs="Cambria"/>
    </w:rPr>
  </w:style>
  <w:style w:type="character" w:customStyle="1" w:styleId="WW8Num8z1">
    <w:name w:val="WW8Num8z1"/>
    <w:rPr>
      <w:rFonts w:cs="Times New Roman"/>
    </w:rPr>
  </w:style>
  <w:style w:type="character" w:customStyle="1" w:styleId="WW8Num9z0">
    <w:name w:val="WW8Num9z0"/>
    <w:rPr>
      <w:rFonts w:ascii="Cambria" w:hAnsi="Cambria" w:cs="Cambria"/>
    </w:rPr>
  </w:style>
  <w:style w:type="character" w:customStyle="1" w:styleId="WW8Num9z1">
    <w:name w:val="WW8Num9z1"/>
    <w:rPr>
      <w:rFonts w:cs="Times New Roman"/>
    </w:rPr>
  </w:style>
  <w:style w:type="character" w:customStyle="1" w:styleId="WW8Num10z0">
    <w:name w:val="WW8Num10z0"/>
    <w:rPr>
      <w:rFonts w:ascii="Cambria" w:hAnsi="Cambria" w:cs="Cambria"/>
    </w:rPr>
  </w:style>
  <w:style w:type="character" w:customStyle="1" w:styleId="WW8Num10z1">
    <w:name w:val="WW8Num10z1"/>
    <w:rPr>
      <w:rFonts w:cs="Times New Roman"/>
    </w:rPr>
  </w:style>
  <w:style w:type="character" w:customStyle="1" w:styleId="WW8Num11z0">
    <w:name w:val="WW8Num11z0"/>
    <w:rPr>
      <w:rFonts w:ascii="Cambria" w:hAnsi="Cambria" w:cs="Cambria"/>
    </w:rPr>
  </w:style>
  <w:style w:type="character" w:customStyle="1" w:styleId="WW8Num11z1">
    <w:name w:val="WW8Num11z1"/>
    <w:rPr>
      <w:rFonts w:cs="Times New Roman"/>
    </w:rPr>
  </w:style>
  <w:style w:type="character" w:customStyle="1" w:styleId="WW8Num12z0">
    <w:name w:val="WW8Num12z0"/>
    <w:rPr>
      <w:rFonts w:ascii="Cambria" w:hAnsi="Cambria" w:cs="Cambria"/>
    </w:rPr>
  </w:style>
  <w:style w:type="character" w:customStyle="1" w:styleId="WW8Num12z1">
    <w:name w:val="WW8Num12z1"/>
    <w:rPr>
      <w:rFonts w:ascii="Cambria" w:hAnsi="Cambria" w:cs="Times New Roman"/>
      <w:bCs/>
    </w:rPr>
  </w:style>
  <w:style w:type="character" w:customStyle="1" w:styleId="WW8Num13z0">
    <w:name w:val="WW8Num13z0"/>
  </w:style>
  <w:style w:type="character" w:customStyle="1" w:styleId="WW8Num13z1">
    <w:name w:val="WW8Num13z1"/>
    <w:rPr>
      <w:rFonts w:ascii="Cambria" w:hAnsi="Cambria" w:cs="Times New Roman"/>
      <w:bCs/>
    </w:rPr>
  </w:style>
  <w:style w:type="character" w:customStyle="1" w:styleId="WW8Num14z0">
    <w:name w:val="WW8Num14z0"/>
  </w:style>
  <w:style w:type="character" w:customStyle="1" w:styleId="WW8Num14z1">
    <w:name w:val="WW8Num14z1"/>
    <w:rPr>
      <w:rFonts w:cs="Times New Roman"/>
    </w:rPr>
  </w:style>
  <w:style w:type="character" w:customStyle="1" w:styleId="WW8Num15z0">
    <w:name w:val="WW8Num15z0"/>
  </w:style>
  <w:style w:type="character" w:customStyle="1" w:styleId="WW8Num15z1">
    <w:name w:val="WW8Num15z1"/>
    <w:rPr>
      <w:rFonts w:cs="Times New Roman"/>
    </w:rPr>
  </w:style>
  <w:style w:type="character" w:customStyle="1" w:styleId="WW8Num16z0">
    <w:name w:val="WW8Num16z0"/>
    <w:rPr>
      <w:rFonts w:ascii="Cambria" w:hAnsi="Cambria" w:cs="Cambria" w:hint="default"/>
      <w:lang w:val="es-MX"/>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olicepardfaut1">
    <w:name w:val="Police par défaut1"/>
  </w:style>
  <w:style w:type="character" w:customStyle="1" w:styleId="En-tteCar">
    <w:name w:val="En-tête Car"/>
    <w:uiPriority w:val="99"/>
    <w:rPr>
      <w:rFonts w:ascii="Times New Roman" w:eastAsia="Times New Roman" w:hAnsi="Times New Roman" w:cs="Times New Roman"/>
      <w:sz w:val="24"/>
      <w:szCs w:val="24"/>
      <w:lang w:val="fr-FR"/>
    </w:rPr>
  </w:style>
  <w:style w:type="character" w:customStyle="1" w:styleId="NotedebasdepageCar">
    <w:name w:val="Note de bas de page Car"/>
    <w:rPr>
      <w:rFonts w:eastAsia="Times New Roman"/>
      <w:lang w:val="es-ES"/>
    </w:rPr>
  </w:style>
  <w:style w:type="character" w:customStyle="1" w:styleId="FootnoteCharacters">
    <w:name w:val="Footnote Characters"/>
    <w:rPr>
      <w:vertAlign w:val="superscript"/>
    </w:rPr>
  </w:style>
  <w:style w:type="character" w:styleId="Lienhypertexte">
    <w:name w:val="Hyperlink"/>
    <w:rPr>
      <w:color w:val="0000FF"/>
      <w:u w:val="single"/>
    </w:rPr>
  </w:style>
  <w:style w:type="character" w:customStyle="1" w:styleId="TextedebullesCar">
    <w:name w:val="Texte de bulles Car"/>
    <w:rPr>
      <w:rFonts w:ascii="Segoe UI" w:eastAsia="Times New Roman" w:hAnsi="Segoe UI" w:cs="Segoe UI"/>
      <w:sz w:val="18"/>
      <w:szCs w:val="18"/>
      <w:lang w:val="es-ES"/>
    </w:rPr>
  </w:style>
  <w:style w:type="character" w:customStyle="1" w:styleId="PieddepageCar">
    <w:name w:val="Pied de page Car"/>
    <w:rPr>
      <w:rFonts w:eastAsia="Times New Roman"/>
      <w:sz w:val="22"/>
      <w:szCs w:val="22"/>
      <w:lang w:val="es-ES"/>
    </w:rPr>
  </w:style>
  <w:style w:type="character" w:customStyle="1" w:styleId="En-tteCar1">
    <w:name w:val="En-tête Car1"/>
    <w:rPr>
      <w:sz w:val="24"/>
      <w:szCs w:val="24"/>
      <w:lang w:val="fr-FR"/>
    </w:rPr>
  </w:style>
  <w:style w:type="character" w:customStyle="1" w:styleId="Marquedecommentaire1">
    <w:name w:val="Marque de commentaire1"/>
    <w:rPr>
      <w:sz w:val="16"/>
      <w:szCs w:val="16"/>
    </w:rPr>
  </w:style>
  <w:style w:type="character" w:customStyle="1" w:styleId="CommentaireCar">
    <w:name w:val="Commentaire Car"/>
    <w:rPr>
      <w:rFonts w:eastAsia="Times New Roman"/>
      <w:lang w:val="es-ES"/>
    </w:rPr>
  </w:style>
  <w:style w:type="character" w:customStyle="1" w:styleId="ObjetducommentaireCar">
    <w:name w:val="Objet du commentaire Car"/>
    <w:rPr>
      <w:rFonts w:eastAsia="Times New Roman"/>
      <w:b/>
      <w:bCs/>
      <w:lang w:val="es-ES"/>
    </w:rPr>
  </w:style>
  <w:style w:type="paragraph" w:customStyle="1" w:styleId="Heading">
    <w:name w:val="Heading"/>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aragraphedeliste1">
    <w:name w:val="Paragraphe de liste1"/>
    <w:basedOn w:val="Normal"/>
    <w:pPr>
      <w:ind w:left="720"/>
    </w:pPr>
  </w:style>
  <w:style w:type="paragraph" w:styleId="En-tte">
    <w:name w:val="header"/>
    <w:basedOn w:val="Normal"/>
    <w:link w:val="En-tteCar2"/>
    <w:uiPriority w:val="99"/>
    <w:pPr>
      <w:tabs>
        <w:tab w:val="center" w:pos="4536"/>
        <w:tab w:val="right" w:pos="9072"/>
      </w:tabs>
      <w:spacing w:after="0" w:line="240" w:lineRule="auto"/>
    </w:pPr>
    <w:rPr>
      <w:rFonts w:ascii="Times New Roman" w:hAnsi="Times New Roman"/>
      <w:sz w:val="24"/>
      <w:szCs w:val="24"/>
      <w:lang w:val="fr-FR"/>
    </w:rPr>
  </w:style>
  <w:style w:type="paragraph" w:styleId="Notedebasdepage">
    <w:name w:val="footnote text"/>
    <w:basedOn w:val="Normal"/>
    <w:rPr>
      <w:sz w:val="20"/>
      <w:szCs w:val="20"/>
    </w:rPr>
  </w:style>
  <w:style w:type="paragraph" w:customStyle="1" w:styleId="Textedebulles1">
    <w:name w:val="Texte de bulles1"/>
    <w:basedOn w:val="Normal"/>
    <w:pPr>
      <w:spacing w:after="0" w:line="240" w:lineRule="auto"/>
    </w:pPr>
    <w:rPr>
      <w:rFonts w:ascii="Segoe UI" w:hAnsi="Segoe UI" w:cs="Segoe UI"/>
      <w:sz w:val="18"/>
      <w:szCs w:val="18"/>
    </w:rPr>
  </w:style>
  <w:style w:type="paragraph" w:styleId="Pieddepage">
    <w:name w:val="footer"/>
    <w:basedOn w:val="Normal"/>
    <w:pPr>
      <w:tabs>
        <w:tab w:val="center" w:pos="4419"/>
        <w:tab w:val="right" w:pos="8838"/>
      </w:tabs>
    </w:pPr>
  </w:style>
  <w:style w:type="paragraph" w:customStyle="1" w:styleId="Commentaire1">
    <w:name w:val="Commentaire1"/>
    <w:basedOn w:val="Normal"/>
    <w:rPr>
      <w:sz w:val="20"/>
      <w:szCs w:val="20"/>
    </w:rPr>
  </w:style>
  <w:style w:type="paragraph" w:customStyle="1" w:styleId="Objetducommentaire1">
    <w:name w:val="Objet du commentaire1"/>
    <w:basedOn w:val="Commentaire1"/>
    <w:next w:val="Commentaire1"/>
    <w:rPr>
      <w:b/>
      <w:bCs/>
    </w:rPr>
  </w:style>
  <w:style w:type="paragraph" w:customStyle="1" w:styleId="Framecontents">
    <w:name w:val="Frame contents"/>
    <w:basedOn w:val="Corpsdetexte"/>
  </w:style>
  <w:style w:type="paragraph" w:styleId="Textedebulles">
    <w:name w:val="Balloon Text"/>
    <w:basedOn w:val="Normal"/>
    <w:link w:val="TextedebullesCar1"/>
    <w:uiPriority w:val="99"/>
    <w:semiHidden/>
    <w:unhideWhenUsed/>
    <w:rsid w:val="00E22DC1"/>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E22DC1"/>
    <w:rPr>
      <w:rFonts w:ascii="Segoe UI" w:hAnsi="Segoe UI" w:cs="Segoe UI"/>
      <w:sz w:val="18"/>
      <w:szCs w:val="18"/>
      <w:lang w:val="es-ES" w:eastAsia="ar-SA"/>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1">
    <w:name w:val="Commentaire Car1"/>
    <w:basedOn w:val="Policepardfaut"/>
    <w:link w:val="Commentaire"/>
    <w:uiPriority w:val="99"/>
    <w:semiHidden/>
    <w:rPr>
      <w:rFonts w:ascii="Calibri" w:hAnsi="Calibri"/>
      <w:lang w:val="es-ES" w:eastAsia="ar-SA"/>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1"/>
    <w:uiPriority w:val="99"/>
    <w:semiHidden/>
    <w:unhideWhenUsed/>
    <w:rsid w:val="004F401D"/>
    <w:rPr>
      <w:b/>
      <w:bCs/>
    </w:rPr>
  </w:style>
  <w:style w:type="character" w:customStyle="1" w:styleId="ObjetducommentaireCar1">
    <w:name w:val="Objet du commentaire Car1"/>
    <w:basedOn w:val="CommentaireCar1"/>
    <w:link w:val="Objetducommentaire"/>
    <w:uiPriority w:val="99"/>
    <w:semiHidden/>
    <w:rsid w:val="004F401D"/>
    <w:rPr>
      <w:rFonts w:ascii="Calibri" w:hAnsi="Calibri"/>
      <w:b/>
      <w:bCs/>
      <w:lang w:val="es-ES" w:eastAsia="ar-SA"/>
    </w:rPr>
  </w:style>
  <w:style w:type="paragraph" w:styleId="Paragraphedeliste">
    <w:name w:val="List Paragraph"/>
    <w:basedOn w:val="Normal"/>
    <w:uiPriority w:val="34"/>
    <w:qFormat/>
    <w:rsid w:val="00064EEC"/>
    <w:pPr>
      <w:ind w:left="720"/>
      <w:contextualSpacing/>
    </w:pPr>
  </w:style>
  <w:style w:type="character" w:customStyle="1" w:styleId="En-tteCar2">
    <w:name w:val="En-tête Car2"/>
    <w:link w:val="En-tte"/>
    <w:rsid w:val="00384391"/>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3492</Words>
  <Characters>19206</Characters>
  <Application>Microsoft Office Word</Application>
  <DocSecurity>0</DocSecurity>
  <Lines>160</Lines>
  <Paragraphs>45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Héloîse Verweyen</dc:creator>
  <cp:lastModifiedBy>HOCHMANN Laura</cp:lastModifiedBy>
  <cp:revision>29</cp:revision>
  <cp:lastPrinted>2019-02-14T18:14:00Z</cp:lastPrinted>
  <dcterms:created xsi:type="dcterms:W3CDTF">2019-12-04T15:43:00Z</dcterms:created>
  <dcterms:modified xsi:type="dcterms:W3CDTF">2019-12-17T17:58:00Z</dcterms:modified>
</cp:coreProperties>
</file>